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5" w:rsidRPr="002C2B89" w:rsidRDefault="008A6795" w:rsidP="008A6795">
      <w:pPr>
        <w:jc w:val="both"/>
      </w:pPr>
    </w:p>
    <w:p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427805" w:rsidRPr="00427805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6795" w:rsidRPr="00C6677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C6677E">
        <w:rPr>
          <w:b/>
          <w:bCs/>
          <w:color w:val="000000"/>
          <w:sz w:val="22"/>
        </w:rPr>
        <w:t xml:space="preserve">Výzva na predloženie ponuky </w:t>
      </w:r>
    </w:p>
    <w:p w:rsidR="00B64EC9" w:rsidRPr="00C6677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:rsidR="000351F7" w:rsidRPr="00C6677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C6677E">
        <w:rPr>
          <w:b/>
          <w:bCs/>
          <w:color w:val="000000"/>
          <w:sz w:val="22"/>
        </w:rPr>
        <w:t>prieskum trhu na stanovenie Predpokladanej hodnoty zákazky / </w:t>
      </w:r>
    </w:p>
    <w:p w:rsidR="00E70379" w:rsidRPr="00C6677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C6677E">
        <w:rPr>
          <w:b/>
          <w:bCs/>
          <w:color w:val="000000"/>
          <w:sz w:val="22"/>
        </w:rPr>
        <w:t xml:space="preserve"> v zmysle § 117 zákona č. 343/2015 Z. z. o verejnom obstarávaní </w:t>
      </w:r>
      <w:r w:rsidRPr="00C6677E">
        <w:rPr>
          <w:b/>
          <w:bCs/>
          <w:color w:val="000000"/>
          <w:sz w:val="22"/>
          <w:u w:val="single"/>
        </w:rPr>
        <w:t xml:space="preserve">na výber dodávateľa </w:t>
      </w:r>
    </w:p>
    <w:p w:rsidR="00E93914" w:rsidRPr="00C6677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:rsidR="00DA100A" w:rsidRPr="00C6677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:rsidR="003B20A6" w:rsidRPr="00C6677E" w:rsidRDefault="009A3784" w:rsidP="00635C6B">
      <w:pPr>
        <w:autoSpaceDE w:val="0"/>
        <w:autoSpaceDN w:val="0"/>
        <w:adjustRightInd w:val="0"/>
        <w:jc w:val="center"/>
        <w:rPr>
          <w:rStyle w:val="Siln"/>
          <w:sz w:val="22"/>
        </w:rPr>
      </w:pPr>
      <w:r w:rsidRPr="00C6677E">
        <w:rPr>
          <w:bCs/>
          <w:color w:val="000000"/>
          <w:sz w:val="22"/>
        </w:rPr>
        <w:t>n</w:t>
      </w:r>
      <w:r w:rsidR="00E93914" w:rsidRPr="00C6677E">
        <w:rPr>
          <w:bCs/>
          <w:color w:val="000000"/>
          <w:sz w:val="22"/>
        </w:rPr>
        <w:t xml:space="preserve">a predmet zákazky </w:t>
      </w:r>
      <w:r w:rsidR="002B003D">
        <w:rPr>
          <w:b/>
          <w:bCs/>
          <w:color w:val="000000"/>
          <w:sz w:val="22"/>
          <w:highlight w:val="lightGray"/>
        </w:rPr>
        <w:t xml:space="preserve">: </w:t>
      </w:r>
      <w:r w:rsidR="002B003D" w:rsidRPr="002B003D">
        <w:rPr>
          <w:b/>
          <w:bCs/>
          <w:color w:val="000000"/>
          <w:sz w:val="22"/>
          <w:highlight w:val="lightGray"/>
        </w:rPr>
        <w:t>„</w:t>
      </w:r>
      <w:proofErr w:type="spellStart"/>
      <w:r w:rsidR="002B003D">
        <w:rPr>
          <w:b/>
          <w:bCs/>
          <w:color w:val="000000"/>
          <w:sz w:val="22"/>
          <w:highlight w:val="lightGray"/>
        </w:rPr>
        <w:t>Kardiotokografický</w:t>
      </w:r>
      <w:proofErr w:type="spellEnd"/>
      <w:r w:rsidR="002B003D">
        <w:rPr>
          <w:b/>
          <w:bCs/>
          <w:color w:val="000000"/>
          <w:sz w:val="22"/>
          <w:highlight w:val="lightGray"/>
        </w:rPr>
        <w:t xml:space="preserve"> prístroj</w:t>
      </w:r>
      <w:r w:rsidR="0012561E" w:rsidRPr="002B003D">
        <w:rPr>
          <w:b/>
          <w:sz w:val="22"/>
          <w:highlight w:val="lightGray"/>
        </w:rPr>
        <w:t>“</w:t>
      </w:r>
    </w:p>
    <w:p w:rsidR="00A2518B" w:rsidRPr="00C6677E" w:rsidRDefault="00A2518B" w:rsidP="004A086B">
      <w:pPr>
        <w:jc w:val="center"/>
        <w:rPr>
          <w:rStyle w:val="Siln"/>
          <w:sz w:val="22"/>
        </w:rPr>
      </w:pPr>
    </w:p>
    <w:p w:rsidR="00952E68" w:rsidRPr="00C6677E" w:rsidRDefault="00952E68" w:rsidP="004A086B">
      <w:pPr>
        <w:rPr>
          <w:rStyle w:val="Siln"/>
          <w:sz w:val="22"/>
        </w:rPr>
      </w:pPr>
    </w:p>
    <w:p w:rsidR="00952E68" w:rsidRPr="00C6677E" w:rsidRDefault="00952E68" w:rsidP="004A086B">
      <w:pPr>
        <w:rPr>
          <w:rStyle w:val="Siln"/>
          <w:sz w:val="22"/>
        </w:rPr>
      </w:pPr>
    </w:p>
    <w:p w:rsidR="001B327A" w:rsidRPr="00C6677E" w:rsidRDefault="000836E4" w:rsidP="004A086B">
      <w:pPr>
        <w:rPr>
          <w:sz w:val="22"/>
        </w:rPr>
      </w:pPr>
      <w:r w:rsidRPr="00C6677E">
        <w:rPr>
          <w:rStyle w:val="Siln"/>
          <w:sz w:val="22"/>
        </w:rPr>
        <w:t>1.   Identifikácia verejného  obstarávateľa</w:t>
      </w:r>
      <w:r w:rsidR="00517EF7" w:rsidRPr="00C6677E">
        <w:rPr>
          <w:sz w:val="22"/>
        </w:rPr>
        <w:t>:</w:t>
      </w:r>
    </w:p>
    <w:p w:rsidR="00783D77" w:rsidRPr="00C6677E" w:rsidRDefault="00783D77" w:rsidP="004A086B">
      <w:pPr>
        <w:rPr>
          <w:sz w:val="22"/>
        </w:rPr>
      </w:pP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Názov: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Pr="00C6677E">
        <w:rPr>
          <w:sz w:val="22"/>
        </w:rPr>
        <w:t>Fakultná nemocnica s poliklinikou Nové Zámky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sídlo: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Pr="00C6677E">
        <w:rPr>
          <w:sz w:val="22"/>
        </w:rPr>
        <w:t>Slovenská ulica 11 A,  940 34  Nové Zámky</w:t>
      </w:r>
    </w:p>
    <w:p w:rsidR="001246D1" w:rsidRPr="00C6677E" w:rsidRDefault="001B327A" w:rsidP="004A086B">
      <w:pPr>
        <w:rPr>
          <w:sz w:val="22"/>
        </w:rPr>
      </w:pPr>
      <w:r w:rsidRPr="00C6677E">
        <w:rPr>
          <w:sz w:val="22"/>
        </w:rPr>
        <w:t>Zastúpená: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9B5851">
        <w:rPr>
          <w:sz w:val="22"/>
        </w:rPr>
        <w:t xml:space="preserve">MUDr. Karol </w:t>
      </w:r>
      <w:proofErr w:type="spellStart"/>
      <w:r w:rsidR="009B5851">
        <w:rPr>
          <w:sz w:val="22"/>
        </w:rPr>
        <w:t>Hajnovič</w:t>
      </w:r>
      <w:proofErr w:type="spellEnd"/>
      <w:r w:rsidR="00F61A32" w:rsidRPr="00C6677E">
        <w:rPr>
          <w:sz w:val="22"/>
        </w:rPr>
        <w:t xml:space="preserve"> </w:t>
      </w:r>
      <w:r w:rsidR="001246D1" w:rsidRPr="00C6677E">
        <w:rPr>
          <w:sz w:val="22"/>
        </w:rPr>
        <w:t xml:space="preserve"> –  riaditeľ</w:t>
      </w:r>
      <w:r w:rsidR="001B1003" w:rsidRPr="00C6677E">
        <w:rPr>
          <w:sz w:val="22"/>
        </w:rPr>
        <w:t xml:space="preserve"> </w:t>
      </w:r>
      <w:proofErr w:type="spellStart"/>
      <w:r w:rsidR="001B1003" w:rsidRPr="00C6677E">
        <w:rPr>
          <w:sz w:val="22"/>
        </w:rPr>
        <w:t>FNsP</w:t>
      </w:r>
      <w:proofErr w:type="spellEnd"/>
      <w:r w:rsidR="001B1003" w:rsidRPr="00C6677E">
        <w:rPr>
          <w:sz w:val="22"/>
        </w:rPr>
        <w:t xml:space="preserve"> Nové Zámky </w:t>
      </w:r>
      <w:r w:rsidR="001246D1" w:rsidRPr="00C6677E">
        <w:rPr>
          <w:sz w:val="22"/>
        </w:rPr>
        <w:t xml:space="preserve"> 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IČO: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  <w:t xml:space="preserve">   </w:t>
      </w:r>
      <w:r w:rsidR="00D45C4F" w:rsidRPr="00C6677E">
        <w:rPr>
          <w:sz w:val="22"/>
        </w:rPr>
        <w:tab/>
      </w:r>
      <w:r w:rsidRPr="00C6677E">
        <w:rPr>
          <w:sz w:val="22"/>
        </w:rPr>
        <w:t>173 361 12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DIČ:      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2021068324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IČ DPH: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SK202068324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Bankové spojenie:         </w:t>
      </w:r>
      <w:r w:rsidR="00113FC6" w:rsidRPr="00C6677E">
        <w:rPr>
          <w:sz w:val="22"/>
        </w:rPr>
        <w:t xml:space="preserve"> </w:t>
      </w:r>
      <w:r w:rsidR="00D45C4F" w:rsidRPr="00C6677E">
        <w:rPr>
          <w:sz w:val="22"/>
        </w:rPr>
        <w:tab/>
      </w:r>
      <w:r w:rsidRPr="00C6677E">
        <w:rPr>
          <w:sz w:val="22"/>
        </w:rPr>
        <w:t xml:space="preserve">Štátna pokladnica, Radlinského 32, 810 05  Bratislava </w:t>
      </w:r>
    </w:p>
    <w:p w:rsidR="001B327A" w:rsidRPr="00C6677E" w:rsidRDefault="001B327A" w:rsidP="00C6677E">
      <w:pPr>
        <w:ind w:right="-286"/>
        <w:rPr>
          <w:sz w:val="22"/>
        </w:rPr>
      </w:pPr>
      <w:r w:rsidRPr="00C6677E">
        <w:rPr>
          <w:sz w:val="22"/>
        </w:rPr>
        <w:t xml:space="preserve">Číslo účtu:                     </w:t>
      </w:r>
      <w:r w:rsidR="00113FC6" w:rsidRPr="00C6677E">
        <w:rPr>
          <w:sz w:val="22"/>
        </w:rPr>
        <w:t xml:space="preserve"> </w:t>
      </w:r>
      <w:r w:rsidR="00D45C4F" w:rsidRPr="00C6677E">
        <w:rPr>
          <w:sz w:val="22"/>
        </w:rPr>
        <w:tab/>
      </w:r>
      <w:r w:rsidRPr="00C6677E">
        <w:rPr>
          <w:sz w:val="22"/>
        </w:rPr>
        <w:t>7000540295/8180</w:t>
      </w:r>
    </w:p>
    <w:p w:rsidR="001B327A" w:rsidRPr="00C6677E" w:rsidRDefault="001B327A" w:rsidP="00C6677E">
      <w:pPr>
        <w:rPr>
          <w:sz w:val="22"/>
        </w:rPr>
      </w:pPr>
      <w:r w:rsidRPr="00C6677E">
        <w:rPr>
          <w:sz w:val="22"/>
        </w:rPr>
        <w:t xml:space="preserve">IBAN:    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SK 88 8180 0000 0070 0054 0295</w:t>
      </w:r>
    </w:p>
    <w:p w:rsidR="001B327A" w:rsidRPr="00C6677E" w:rsidRDefault="001B327A" w:rsidP="00C6677E">
      <w:pPr>
        <w:rPr>
          <w:sz w:val="22"/>
        </w:rPr>
      </w:pPr>
      <w:r w:rsidRPr="00C6677E">
        <w:rPr>
          <w:sz w:val="22"/>
        </w:rPr>
        <w:t xml:space="preserve">BIC/SWIFT: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 xml:space="preserve">SPSRSKBAXXX  </w:t>
      </w:r>
    </w:p>
    <w:p w:rsidR="001B327A" w:rsidRPr="00C6677E" w:rsidRDefault="001B327A" w:rsidP="004A086B">
      <w:pPr>
        <w:rPr>
          <w:rFonts w:asciiTheme="minorHAnsi" w:hAnsiTheme="minorHAnsi" w:cs="Arial"/>
          <w:sz w:val="22"/>
          <w:szCs w:val="22"/>
        </w:rPr>
      </w:pPr>
    </w:p>
    <w:p w:rsidR="00C6677E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Kontaktná osoba: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  <w:t xml:space="preserve">Ing. Stanislava </w:t>
      </w:r>
      <w:proofErr w:type="spellStart"/>
      <w:r w:rsidRPr="00C6677E">
        <w:rPr>
          <w:sz w:val="22"/>
          <w:szCs w:val="22"/>
        </w:rPr>
        <w:t>Sládečeková</w:t>
      </w:r>
      <w:proofErr w:type="spellEnd"/>
    </w:p>
    <w:p w:rsidR="001B327A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Tel.:</w:t>
      </w:r>
      <w:r w:rsidR="00D45C4F" w:rsidRPr="00C6677E">
        <w:rPr>
          <w:b/>
          <w:sz w:val="22"/>
          <w:szCs w:val="22"/>
        </w:rPr>
        <w:tab/>
      </w:r>
      <w:r w:rsidR="009A3784" w:rsidRPr="00C6677E">
        <w:rPr>
          <w:b/>
          <w:sz w:val="22"/>
          <w:szCs w:val="22"/>
        </w:rPr>
        <w:tab/>
      </w:r>
      <w:r w:rsidRPr="00C6677E">
        <w:rPr>
          <w:b/>
          <w:sz w:val="22"/>
          <w:szCs w:val="22"/>
        </w:rPr>
        <w:tab/>
      </w:r>
      <w:r w:rsidRPr="00C6677E">
        <w:rPr>
          <w:b/>
          <w:sz w:val="22"/>
          <w:szCs w:val="22"/>
        </w:rPr>
        <w:tab/>
      </w:r>
      <w:r w:rsidR="001B327A" w:rsidRPr="00C6677E">
        <w:rPr>
          <w:sz w:val="22"/>
          <w:szCs w:val="22"/>
        </w:rPr>
        <w:t>035/691 2</w:t>
      </w:r>
      <w:r w:rsidR="009640FE" w:rsidRPr="00C6677E">
        <w:rPr>
          <w:sz w:val="22"/>
          <w:szCs w:val="22"/>
        </w:rPr>
        <w:t>7</w:t>
      </w:r>
      <w:r w:rsidR="001B327A" w:rsidRPr="00C6677E">
        <w:rPr>
          <w:sz w:val="22"/>
          <w:szCs w:val="22"/>
        </w:rPr>
        <w:t xml:space="preserve"> </w:t>
      </w:r>
      <w:r w:rsidR="009640FE" w:rsidRPr="00C6677E">
        <w:rPr>
          <w:sz w:val="22"/>
          <w:szCs w:val="22"/>
        </w:rPr>
        <w:t>87</w:t>
      </w:r>
      <w:r w:rsidR="001B327A" w:rsidRPr="00C6677E">
        <w:rPr>
          <w:sz w:val="22"/>
          <w:szCs w:val="22"/>
        </w:rPr>
        <w:t xml:space="preserve"> </w:t>
      </w:r>
    </w:p>
    <w:p w:rsidR="001B327A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="00D45C4F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hyperlink r:id="rId10" w:history="1">
        <w:r w:rsidR="009640FE" w:rsidRPr="00C6677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:rsidR="00C6677E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Internetová stránka: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proofErr w:type="spellStart"/>
      <w:r w:rsidRPr="00C6677E">
        <w:rPr>
          <w:sz w:val="22"/>
          <w:szCs w:val="22"/>
        </w:rPr>
        <w:t>www.nspnz.sk</w:t>
      </w:r>
      <w:proofErr w:type="spellEnd"/>
    </w:p>
    <w:p w:rsidR="009C425F" w:rsidRPr="00C6677E" w:rsidRDefault="009C425F" w:rsidP="004A086B">
      <w:pPr>
        <w:ind w:firstLine="708"/>
        <w:rPr>
          <w:sz w:val="22"/>
          <w:szCs w:val="22"/>
        </w:rPr>
      </w:pPr>
    </w:p>
    <w:p w:rsidR="00952E68" w:rsidRPr="00C6677E" w:rsidRDefault="00952E68" w:rsidP="004A086B">
      <w:pPr>
        <w:rPr>
          <w:rStyle w:val="Siln"/>
          <w:sz w:val="22"/>
          <w:szCs w:val="22"/>
        </w:rPr>
      </w:pPr>
    </w:p>
    <w:p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2</w:t>
      </w:r>
      <w:r w:rsidR="000836E4" w:rsidRPr="00C6677E">
        <w:rPr>
          <w:rStyle w:val="Siln"/>
          <w:sz w:val="22"/>
          <w:szCs w:val="22"/>
        </w:rPr>
        <w:t xml:space="preserve">.   </w:t>
      </w:r>
      <w:r w:rsidR="001E0CEA" w:rsidRPr="00C6677E">
        <w:rPr>
          <w:rStyle w:val="Siln"/>
          <w:sz w:val="22"/>
          <w:szCs w:val="22"/>
        </w:rPr>
        <w:t xml:space="preserve">Názov predmetu </w:t>
      </w:r>
      <w:r w:rsidR="000836E4" w:rsidRPr="00C6677E">
        <w:rPr>
          <w:rStyle w:val="Siln"/>
          <w:sz w:val="22"/>
          <w:szCs w:val="22"/>
        </w:rPr>
        <w:t>zákazky</w:t>
      </w:r>
      <w:r w:rsidR="001E0CEA" w:rsidRPr="00C6677E">
        <w:rPr>
          <w:rStyle w:val="Siln"/>
          <w:sz w:val="22"/>
          <w:szCs w:val="22"/>
        </w:rPr>
        <w:t>:</w:t>
      </w:r>
      <w:r w:rsidR="009A3784" w:rsidRPr="00C6677E">
        <w:rPr>
          <w:rStyle w:val="Siln"/>
          <w:sz w:val="22"/>
          <w:szCs w:val="22"/>
        </w:rPr>
        <w:t xml:space="preserve"> </w:t>
      </w:r>
      <w:r w:rsidR="000E797D" w:rsidRPr="00C6677E">
        <w:rPr>
          <w:rStyle w:val="Siln"/>
          <w:sz w:val="22"/>
          <w:szCs w:val="22"/>
        </w:rPr>
        <w:t xml:space="preserve">  </w:t>
      </w:r>
      <w:r w:rsidR="006D6428" w:rsidRPr="00C6677E">
        <w:rPr>
          <w:b/>
          <w:sz w:val="22"/>
          <w:szCs w:val="22"/>
        </w:rPr>
        <w:t>„</w:t>
      </w:r>
      <w:proofErr w:type="spellStart"/>
      <w:r w:rsidR="002B003D" w:rsidRPr="002B003D">
        <w:rPr>
          <w:b/>
          <w:sz w:val="22"/>
          <w:szCs w:val="22"/>
        </w:rPr>
        <w:t>Kardiotokografický</w:t>
      </w:r>
      <w:proofErr w:type="spellEnd"/>
      <w:r w:rsidR="002B003D" w:rsidRPr="002B003D">
        <w:rPr>
          <w:b/>
          <w:sz w:val="22"/>
          <w:szCs w:val="22"/>
        </w:rPr>
        <w:t xml:space="preserve"> prístroj</w:t>
      </w:r>
      <w:r w:rsidR="002862A4">
        <w:rPr>
          <w:b/>
          <w:sz w:val="22"/>
        </w:rPr>
        <w:t>“</w:t>
      </w:r>
      <w:r w:rsidR="003D3FF3" w:rsidRPr="00C6677E">
        <w:rPr>
          <w:b/>
          <w:sz w:val="22"/>
          <w:szCs w:val="22"/>
        </w:rPr>
        <w:t xml:space="preserve"> </w:t>
      </w:r>
      <w:r w:rsidR="00CF401B" w:rsidRPr="00C6677E">
        <w:rPr>
          <w:b/>
          <w:sz w:val="22"/>
          <w:szCs w:val="22"/>
        </w:rPr>
        <w:t xml:space="preserve"> </w:t>
      </w:r>
    </w:p>
    <w:p w:rsidR="00952E68" w:rsidRPr="00C6677E" w:rsidRDefault="00952E68" w:rsidP="004A086B">
      <w:pPr>
        <w:rPr>
          <w:b/>
          <w:sz w:val="22"/>
          <w:szCs w:val="22"/>
        </w:rPr>
      </w:pPr>
    </w:p>
    <w:p w:rsidR="006C2CC1" w:rsidRPr="00C6677E" w:rsidRDefault="006C2CC1" w:rsidP="00385498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Zákazka na </w:t>
      </w:r>
      <w:r w:rsidR="001246D1" w:rsidRPr="00C6677E">
        <w:rPr>
          <w:sz w:val="22"/>
          <w:szCs w:val="22"/>
        </w:rPr>
        <w:t xml:space="preserve">dodanie tovaru </w:t>
      </w:r>
    </w:p>
    <w:p w:rsidR="008E4500" w:rsidRDefault="009A3784" w:rsidP="002B003D">
      <w:pPr>
        <w:pStyle w:val="Normlnywebov"/>
        <w:spacing w:before="0" w:beforeAutospacing="0" w:after="0" w:afterAutospacing="0"/>
        <w:jc w:val="both"/>
        <w:rPr>
          <w:sz w:val="22"/>
        </w:rPr>
      </w:pPr>
      <w:r w:rsidRPr="00C6677E">
        <w:rPr>
          <w:rStyle w:val="nazov"/>
          <w:sz w:val="22"/>
          <w:szCs w:val="22"/>
        </w:rPr>
        <w:t xml:space="preserve">2.1. </w:t>
      </w:r>
      <w:r w:rsidR="00BB5D80" w:rsidRPr="00C6677E">
        <w:rPr>
          <w:rStyle w:val="nazov"/>
          <w:sz w:val="22"/>
          <w:szCs w:val="22"/>
        </w:rPr>
        <w:t>Spoločný slovník obstarávania (CPV</w:t>
      </w:r>
      <w:r w:rsidR="00BB5D80" w:rsidRPr="0004571D">
        <w:rPr>
          <w:rStyle w:val="nazov"/>
          <w:sz w:val="20"/>
          <w:szCs w:val="22"/>
        </w:rPr>
        <w:t>)</w:t>
      </w:r>
      <w:r w:rsidR="00BB5D80" w:rsidRPr="0004571D">
        <w:rPr>
          <w:sz w:val="20"/>
          <w:szCs w:val="22"/>
        </w:rPr>
        <w:t xml:space="preserve"> </w:t>
      </w:r>
      <w:r w:rsidR="00BF32FE" w:rsidRPr="0004571D">
        <w:rPr>
          <w:sz w:val="22"/>
        </w:rPr>
        <w:t>:</w:t>
      </w:r>
      <w:r w:rsidR="00E406E3" w:rsidRPr="00E406E3">
        <w:t xml:space="preserve"> </w:t>
      </w:r>
      <w:r w:rsidR="002B003D">
        <w:t>33112340-3</w:t>
      </w:r>
      <w:r w:rsidR="00E406E3">
        <w:rPr>
          <w:sz w:val="22"/>
        </w:rPr>
        <w:t xml:space="preserve"> </w:t>
      </w:r>
      <w:proofErr w:type="spellStart"/>
      <w:r w:rsidR="002B003D">
        <w:rPr>
          <w:sz w:val="22"/>
        </w:rPr>
        <w:t>Echokardiografy</w:t>
      </w:r>
      <w:proofErr w:type="spellEnd"/>
      <w:r w:rsidR="002B003D">
        <w:rPr>
          <w:sz w:val="22"/>
        </w:rPr>
        <w:t xml:space="preserve"> </w:t>
      </w:r>
    </w:p>
    <w:p w:rsidR="002B003D" w:rsidRPr="00C6677E" w:rsidRDefault="002B003D" w:rsidP="002B003D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9B2CE6" w:rsidRDefault="0089590B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3.   Opis  predmetu zákazky:</w:t>
      </w:r>
      <w:r w:rsidR="009B2CE6" w:rsidRPr="00C6677E">
        <w:rPr>
          <w:rStyle w:val="Siln"/>
          <w:sz w:val="22"/>
          <w:szCs w:val="22"/>
        </w:rPr>
        <w:t xml:space="preserve"> </w:t>
      </w:r>
    </w:p>
    <w:p w:rsidR="002862A4" w:rsidRPr="002862A4" w:rsidRDefault="00EB6323" w:rsidP="002862A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proofErr w:type="spellStart"/>
      <w:r>
        <w:rPr>
          <w:rStyle w:val="Siln"/>
          <w:b w:val="0"/>
          <w:sz w:val="22"/>
          <w:szCs w:val="22"/>
        </w:rPr>
        <w:t>Kardiotokografický</w:t>
      </w:r>
      <w:proofErr w:type="spellEnd"/>
      <w:r>
        <w:rPr>
          <w:rStyle w:val="Siln"/>
          <w:b w:val="0"/>
          <w:sz w:val="22"/>
          <w:szCs w:val="22"/>
        </w:rPr>
        <w:t xml:space="preserve"> prístroj </w:t>
      </w:r>
      <w:r w:rsidR="003B5758">
        <w:rPr>
          <w:rStyle w:val="Siln"/>
          <w:b w:val="0"/>
          <w:sz w:val="22"/>
          <w:szCs w:val="22"/>
        </w:rPr>
        <w:t xml:space="preserve">CTG </w:t>
      </w:r>
      <w:r w:rsidRPr="00EB6323">
        <w:rPr>
          <w:rStyle w:val="Siln"/>
          <w:b w:val="0"/>
          <w:sz w:val="22"/>
          <w:szCs w:val="22"/>
        </w:rPr>
        <w:t>monito</w:t>
      </w:r>
      <w:r w:rsidR="003B5758">
        <w:rPr>
          <w:rStyle w:val="Siln"/>
          <w:b w:val="0"/>
          <w:sz w:val="22"/>
          <w:szCs w:val="22"/>
        </w:rPr>
        <w:t>ruje</w:t>
      </w:r>
      <w:r w:rsidRPr="00EB6323">
        <w:rPr>
          <w:rStyle w:val="Siln"/>
          <w:b w:val="0"/>
          <w:sz w:val="22"/>
          <w:szCs w:val="22"/>
        </w:rPr>
        <w:t xml:space="preserve"> plod pomocou súčasného záznamu </w:t>
      </w:r>
      <w:proofErr w:type="spellStart"/>
      <w:r w:rsidRPr="00EB6323">
        <w:rPr>
          <w:rStyle w:val="Siln"/>
          <w:b w:val="0"/>
          <w:sz w:val="22"/>
          <w:szCs w:val="22"/>
        </w:rPr>
        <w:t>fetálnej</w:t>
      </w:r>
      <w:proofErr w:type="spellEnd"/>
      <w:r w:rsidRPr="00EB6323">
        <w:rPr>
          <w:rStyle w:val="Siln"/>
          <w:b w:val="0"/>
          <w:sz w:val="22"/>
          <w:szCs w:val="22"/>
        </w:rPr>
        <w:t xml:space="preserve"> srdcovej frekvencie a sťahov maternice</w:t>
      </w:r>
    </w:p>
    <w:p w:rsidR="00EB6323" w:rsidRDefault="00EB6323" w:rsidP="0038549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E121F" w:rsidRPr="00C6677E" w:rsidRDefault="0089590B" w:rsidP="003854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677E">
        <w:rPr>
          <w:b/>
          <w:sz w:val="22"/>
          <w:szCs w:val="22"/>
        </w:rPr>
        <w:t>4</w:t>
      </w:r>
      <w:r w:rsidR="00C87C5F" w:rsidRPr="00C6677E">
        <w:rPr>
          <w:b/>
          <w:sz w:val="22"/>
          <w:szCs w:val="22"/>
        </w:rPr>
        <w:t xml:space="preserve">. </w:t>
      </w:r>
      <w:r w:rsidR="002E15A4" w:rsidRPr="00C6677E">
        <w:rPr>
          <w:b/>
          <w:sz w:val="22"/>
          <w:szCs w:val="22"/>
        </w:rPr>
        <w:t xml:space="preserve">Predpokladaná hodnota zákazky: </w:t>
      </w:r>
      <w:r w:rsidR="00972E66" w:rsidRPr="00C6677E">
        <w:rPr>
          <w:b/>
          <w:sz w:val="22"/>
          <w:szCs w:val="22"/>
        </w:rPr>
        <w:t xml:space="preserve"> </w:t>
      </w:r>
      <w:r w:rsidR="003F500B" w:rsidRPr="00C6677E">
        <w:rPr>
          <w:sz w:val="22"/>
          <w:szCs w:val="22"/>
        </w:rPr>
        <w:t>predpokladaná hodnota zákazky bude určená n</w:t>
      </w:r>
      <w:r w:rsidR="004F6FDE" w:rsidRPr="00C6677E">
        <w:rPr>
          <w:sz w:val="22"/>
          <w:szCs w:val="22"/>
        </w:rPr>
        <w:t xml:space="preserve">a základe tohto prieskumu trhu </w:t>
      </w:r>
      <w:r w:rsidR="003F500B" w:rsidRPr="00C6677E">
        <w:rPr>
          <w:sz w:val="22"/>
          <w:szCs w:val="22"/>
        </w:rPr>
        <w:t>a bude určená v</w:t>
      </w:r>
      <w:r w:rsidR="00594B30" w:rsidRPr="00C6677E">
        <w:rPr>
          <w:sz w:val="22"/>
          <w:szCs w:val="22"/>
        </w:rPr>
        <w:t> </w:t>
      </w:r>
      <w:r w:rsidR="003F500B" w:rsidRPr="00C6677E">
        <w:rPr>
          <w:sz w:val="22"/>
          <w:szCs w:val="22"/>
        </w:rPr>
        <w:t>EUR</w:t>
      </w:r>
      <w:r w:rsidR="00594B30" w:rsidRPr="00C6677E">
        <w:rPr>
          <w:sz w:val="22"/>
          <w:szCs w:val="22"/>
        </w:rPr>
        <w:t xml:space="preserve"> </w:t>
      </w:r>
      <w:r w:rsidR="00560115" w:rsidRPr="00C6677E">
        <w:rPr>
          <w:sz w:val="22"/>
          <w:szCs w:val="22"/>
        </w:rPr>
        <w:t>bez</w:t>
      </w:r>
      <w:r w:rsidR="00594B30" w:rsidRPr="00C6677E">
        <w:rPr>
          <w:sz w:val="22"/>
          <w:szCs w:val="22"/>
        </w:rPr>
        <w:t xml:space="preserve"> DPH</w:t>
      </w:r>
      <w:r w:rsidR="003F500B" w:rsidRPr="00C6677E">
        <w:rPr>
          <w:sz w:val="22"/>
          <w:szCs w:val="22"/>
        </w:rPr>
        <w:t xml:space="preserve">. </w:t>
      </w:r>
      <w:r w:rsidR="004F6FDE" w:rsidRPr="00C6677E">
        <w:rPr>
          <w:sz w:val="22"/>
          <w:szCs w:val="22"/>
        </w:rPr>
        <w:t>Tento prieskum trhu môže byť zároveň aj podkladom na vybratie dodávateľa, ak bude PHZ nižšia ako 15 000 EUR bez DPH.</w:t>
      </w:r>
    </w:p>
    <w:p w:rsidR="0026795F" w:rsidRDefault="0026795F" w:rsidP="004A08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0D7D" w:rsidRPr="00C6677E" w:rsidRDefault="00CE121F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5. </w:t>
      </w:r>
      <w:r w:rsidR="00D93E48" w:rsidRPr="00C6677E">
        <w:rPr>
          <w:b/>
          <w:sz w:val="22"/>
          <w:szCs w:val="22"/>
        </w:rPr>
        <w:t>Miesto a termín dodania predmetu zákazky</w:t>
      </w:r>
      <w:r w:rsidR="009A091C" w:rsidRPr="00C6677E">
        <w:rPr>
          <w:b/>
          <w:sz w:val="22"/>
          <w:szCs w:val="22"/>
        </w:rPr>
        <w:t xml:space="preserve">: </w:t>
      </w:r>
    </w:p>
    <w:p w:rsidR="00D93E48" w:rsidRPr="00C6677E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EB6323">
        <w:rPr>
          <w:rFonts w:ascii="Times New Roman" w:hAnsi="Times New Roman"/>
          <w:color w:val="000000"/>
        </w:rPr>
        <w:t>gynekologicko-pôrodnícka klinika</w:t>
      </w:r>
    </w:p>
    <w:p w:rsidR="00437D1D" w:rsidRPr="00C6677E" w:rsidRDefault="00437D1D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</w:p>
    <w:p w:rsidR="00DB116B" w:rsidRPr="00C6677E" w:rsidRDefault="00D93E48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 xml:space="preserve">Dodanie: </w:t>
      </w:r>
      <w:r w:rsidR="009D292A" w:rsidRPr="00C6677E">
        <w:rPr>
          <w:rFonts w:ascii="Times New Roman" w:hAnsi="Times New Roman"/>
          <w:b/>
          <w:color w:val="000000"/>
        </w:rPr>
        <w:t xml:space="preserve"> </w:t>
      </w:r>
      <w:r w:rsidR="00221149" w:rsidRPr="00C6677E">
        <w:rPr>
          <w:rFonts w:ascii="Times New Roman" w:hAnsi="Times New Roman"/>
          <w:color w:val="000000"/>
        </w:rPr>
        <w:t>do</w:t>
      </w:r>
      <w:r w:rsidR="001E55A2">
        <w:rPr>
          <w:rFonts w:ascii="Times New Roman" w:hAnsi="Times New Roman"/>
          <w:color w:val="000000"/>
        </w:rPr>
        <w:t xml:space="preserve"> </w:t>
      </w:r>
      <w:r w:rsidR="003B5758">
        <w:rPr>
          <w:rFonts w:ascii="Times New Roman" w:hAnsi="Times New Roman"/>
          <w:color w:val="000000"/>
        </w:rPr>
        <w:t>4</w:t>
      </w:r>
      <w:r w:rsidR="009D292A" w:rsidRPr="00C6677E">
        <w:rPr>
          <w:rFonts w:ascii="Times New Roman" w:hAnsi="Times New Roman"/>
          <w:color w:val="000000"/>
        </w:rPr>
        <w:t xml:space="preserve">0 pracovných dní od </w:t>
      </w:r>
      <w:r w:rsidR="00641A66">
        <w:rPr>
          <w:rFonts w:ascii="Times New Roman" w:hAnsi="Times New Roman"/>
          <w:color w:val="000000"/>
        </w:rPr>
        <w:t>odoslania</w:t>
      </w:r>
      <w:r w:rsidR="00794DB5">
        <w:rPr>
          <w:rFonts w:ascii="Times New Roman" w:hAnsi="Times New Roman"/>
          <w:color w:val="000000"/>
        </w:rPr>
        <w:t xml:space="preserve"> Objednávky </w:t>
      </w:r>
    </w:p>
    <w:p w:rsidR="00FF4BF0" w:rsidRPr="00C6677E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EB4530" w:rsidRPr="00C15C46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  <w:r w:rsidRPr="00C15C46">
        <w:rPr>
          <w:rFonts w:ascii="Times New Roman" w:hAnsi="Times New Roman"/>
          <w:b/>
          <w:bCs/>
          <w:color w:val="000000"/>
        </w:rPr>
        <w:t xml:space="preserve">6. Rozdelenie predmetu zákazky na časti:  </w:t>
      </w:r>
      <w:r w:rsidRPr="00C15C46">
        <w:rPr>
          <w:rFonts w:ascii="Times New Roman" w:hAnsi="Times New Roman"/>
          <w:bCs/>
          <w:color w:val="000000"/>
        </w:rPr>
        <w:t>Predmet zákazky nie je rozdelený na časti.</w:t>
      </w:r>
      <w:r w:rsidRPr="00C15C46">
        <w:rPr>
          <w:rFonts w:ascii="Times New Roman" w:hAnsi="Times New Roman"/>
          <w:b/>
          <w:bCs/>
          <w:color w:val="000000"/>
        </w:rPr>
        <w:t xml:space="preserve"> </w:t>
      </w:r>
    </w:p>
    <w:p w:rsidR="004A086B" w:rsidRPr="00C6677E" w:rsidRDefault="004A086B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3B5758" w:rsidRDefault="003B5758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3B5758" w:rsidRDefault="003B5758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3B5758" w:rsidRDefault="003B5758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3B5758" w:rsidRDefault="003B5758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DE5C0B" w:rsidRPr="00C6677E" w:rsidRDefault="00EB4530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C6677E">
        <w:rPr>
          <w:rStyle w:val="Siln"/>
          <w:sz w:val="22"/>
          <w:szCs w:val="22"/>
        </w:rPr>
        <w:t>7</w:t>
      </w:r>
      <w:r w:rsidR="00301477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:rsidR="006966EF" w:rsidRPr="00C6677E" w:rsidRDefault="006966EF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Sil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C15C46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C15C46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7304BC" w:rsidRPr="0063307D" w:rsidRDefault="007304BC" w:rsidP="004A086B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C6677E">
        <w:rPr>
          <w:rFonts w:ascii="Times New Roman" w:hAnsi="Times New Roman"/>
          <w:b/>
          <w:bCs/>
        </w:rPr>
        <w:t>Typ zmluvy:</w:t>
      </w:r>
      <w:r w:rsidR="0063307D">
        <w:rPr>
          <w:rFonts w:ascii="Times New Roman" w:hAnsi="Times New Roman"/>
          <w:b/>
          <w:bCs/>
        </w:rPr>
        <w:t xml:space="preserve"> </w:t>
      </w:r>
      <w:r w:rsidR="0063307D" w:rsidRPr="0063307D">
        <w:rPr>
          <w:rFonts w:ascii="Times New Roman" w:hAnsi="Times New Roman"/>
          <w:b/>
          <w:bCs/>
        </w:rPr>
        <w:t>Výsledkom verejného obstarávania bude objednávka</w:t>
      </w:r>
      <w:r w:rsidR="00C15C46">
        <w:rPr>
          <w:rFonts w:ascii="Times New Roman" w:hAnsi="Times New Roman"/>
          <w:b/>
          <w:bCs/>
        </w:rPr>
        <w:t>.</w:t>
      </w:r>
    </w:p>
    <w:p w:rsidR="0063307D" w:rsidRPr="0063307D" w:rsidRDefault="0063307D" w:rsidP="004A086B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D2166" w:rsidRPr="0026795F" w:rsidRDefault="004B1E43" w:rsidP="004A086B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Sil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:rsidR="00795B87" w:rsidRPr="00C6677E" w:rsidRDefault="0026795F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Obsah a forma predloženia 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:rsidR="00641A66" w:rsidRPr="00C15C46" w:rsidRDefault="00795B87" w:rsidP="00641A66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Pr="00C6677E">
        <w:rPr>
          <w:rFonts w:eastAsia="Calibri"/>
          <w:color w:val="000000"/>
          <w:sz w:val="22"/>
          <w:szCs w:val="22"/>
        </w:rPr>
        <w:t xml:space="preserve">(príloha č. </w:t>
      </w:r>
      <w:r w:rsidR="00641A66">
        <w:rPr>
          <w:rFonts w:eastAsia="Calibri"/>
          <w:color w:val="000000"/>
          <w:sz w:val="22"/>
          <w:szCs w:val="22"/>
        </w:rPr>
        <w:t>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 xml:space="preserve">na plnenie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641A66" w:rsidRPr="00C6677E">
        <w:rPr>
          <w:rFonts w:eastAsia="Calibri"/>
          <w:sz w:val="22"/>
          <w:szCs w:val="22"/>
        </w:rPr>
        <w:t xml:space="preserve"> </w:t>
      </w:r>
      <w:r w:rsidR="00641A66">
        <w:rPr>
          <w:rFonts w:eastAsia="Calibri"/>
          <w:sz w:val="22"/>
          <w:szCs w:val="22"/>
        </w:rPr>
        <w:t xml:space="preserve">Uchádzač v prílohe č. 1 vyplní taktiež </w:t>
      </w:r>
      <w:r w:rsidR="00641A66" w:rsidRPr="00C15C46">
        <w:rPr>
          <w:rFonts w:eastAsia="Calibri"/>
          <w:b/>
          <w:sz w:val="22"/>
          <w:szCs w:val="22"/>
        </w:rPr>
        <w:t>ponúkané technické parametre.</w:t>
      </w:r>
    </w:p>
    <w:p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795B87" w:rsidRPr="00C15C46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podobný ako je predmet zákazky. </w:t>
      </w:r>
      <w:r w:rsidRPr="00C15C46">
        <w:rPr>
          <w:rFonts w:eastAsia="Calibri"/>
          <w:b/>
          <w:sz w:val="22"/>
          <w:szCs w:val="22"/>
        </w:rPr>
        <w:t xml:space="preserve">Túto skutočnosť si verejný obstarávateľ overí vo zverejnených profesijných registroch. </w:t>
      </w:r>
    </w:p>
    <w:p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641A66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:rsidR="00795B87" w:rsidRPr="00C6677E" w:rsidRDefault="00795B87" w:rsidP="00795B87">
      <w:pPr>
        <w:pStyle w:val="Odsekzoznamu"/>
        <w:rPr>
          <w:rFonts w:ascii="Times New Roman" w:hAnsi="Times New Roman"/>
        </w:rPr>
      </w:pPr>
    </w:p>
    <w:p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:rsidR="008E4500" w:rsidRPr="00C6677E" w:rsidRDefault="008E4500" w:rsidP="004A086B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:rsidR="004B1E43" w:rsidRPr="00C6677E" w:rsidRDefault="00C15C46" w:rsidP="006966EF">
      <w:pPr>
        <w:rPr>
          <w:sz w:val="22"/>
          <w:szCs w:val="22"/>
        </w:rPr>
      </w:pPr>
      <w:r>
        <w:rPr>
          <w:rStyle w:val="Siln"/>
          <w:sz w:val="22"/>
          <w:szCs w:val="22"/>
        </w:rPr>
        <w:t>10</w:t>
      </w:r>
      <w:r w:rsidR="006966EF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Lehota </w:t>
      </w:r>
      <w:r w:rsidR="004B1E43" w:rsidRPr="00C6677E">
        <w:rPr>
          <w:rStyle w:val="Siln"/>
          <w:sz w:val="22"/>
          <w:szCs w:val="22"/>
        </w:rPr>
        <w:t xml:space="preserve">na predkladanie ponúk :  </w:t>
      </w:r>
      <w:r w:rsidR="003B5758">
        <w:rPr>
          <w:rStyle w:val="Siln"/>
          <w:sz w:val="22"/>
          <w:szCs w:val="22"/>
        </w:rPr>
        <w:t>1</w:t>
      </w:r>
      <w:r w:rsidR="002466CE">
        <w:rPr>
          <w:rStyle w:val="Siln"/>
          <w:sz w:val="22"/>
          <w:szCs w:val="22"/>
        </w:rPr>
        <w:t>3</w:t>
      </w:r>
      <w:r w:rsidR="006D3F37">
        <w:rPr>
          <w:rStyle w:val="Siln"/>
          <w:sz w:val="22"/>
          <w:szCs w:val="22"/>
        </w:rPr>
        <w:t>.0</w:t>
      </w:r>
      <w:r w:rsidR="003B5758">
        <w:rPr>
          <w:rStyle w:val="Siln"/>
          <w:sz w:val="22"/>
          <w:szCs w:val="22"/>
        </w:rPr>
        <w:t>8</w:t>
      </w:r>
      <w:r w:rsidR="006D3F37">
        <w:rPr>
          <w:rStyle w:val="Siln"/>
          <w:sz w:val="22"/>
          <w:szCs w:val="22"/>
        </w:rPr>
        <w:t>.</w:t>
      </w:r>
      <w:r w:rsidR="004B1E43" w:rsidRPr="00C6677E">
        <w:rPr>
          <w:rStyle w:val="Siln"/>
          <w:sz w:val="22"/>
          <w:szCs w:val="22"/>
        </w:rPr>
        <w:t xml:space="preserve"> </w:t>
      </w:r>
      <w:r w:rsidR="004B1E43" w:rsidRPr="00C6677E">
        <w:rPr>
          <w:b/>
          <w:sz w:val="22"/>
          <w:szCs w:val="22"/>
        </w:rPr>
        <w:t xml:space="preserve">do </w:t>
      </w:r>
      <w:r w:rsidR="003B5758">
        <w:rPr>
          <w:b/>
          <w:sz w:val="22"/>
          <w:szCs w:val="22"/>
        </w:rPr>
        <w:t>11</w:t>
      </w:r>
      <w:r w:rsidR="004B1E43" w:rsidRPr="00C6677E">
        <w:rPr>
          <w:b/>
          <w:sz w:val="22"/>
          <w:szCs w:val="22"/>
        </w:rPr>
        <w:t xml:space="preserve">.00 h. </w:t>
      </w:r>
      <w:r w:rsidR="004B1E43" w:rsidRPr="00C6677E">
        <w:rPr>
          <w:sz w:val="22"/>
          <w:szCs w:val="22"/>
        </w:rPr>
        <w:t xml:space="preserve">– ponuka sa predkladá elektronicky  </w:t>
      </w:r>
      <w:r w:rsidR="004B1E43" w:rsidRPr="00C6677E">
        <w:rPr>
          <w:sz w:val="22"/>
          <w:szCs w:val="22"/>
        </w:rPr>
        <w:br/>
        <w:t xml:space="preserve">na e-mailovú adresu  </w:t>
      </w:r>
      <w:hyperlink r:id="rId11" w:history="1">
        <w:r w:rsidR="00FF4BF0" w:rsidRPr="00C6677E">
          <w:rPr>
            <w:rStyle w:val="Hypertextovprepojenie"/>
            <w:sz w:val="22"/>
            <w:szCs w:val="22"/>
          </w:rPr>
          <w:t>obstaravanie4@nspnz.sk</w:t>
        </w:r>
      </w:hyperlink>
      <w:r w:rsidR="006D3F37">
        <w:rPr>
          <w:sz w:val="22"/>
          <w:szCs w:val="22"/>
        </w:rPr>
        <w:t xml:space="preserve">  </w:t>
      </w:r>
      <w:r w:rsidR="0004571D" w:rsidRPr="00635C6B">
        <w:rPr>
          <w:sz w:val="22"/>
          <w:szCs w:val="22"/>
          <w:highlight w:val="lightGray"/>
        </w:rPr>
        <w:t>PREDMET EMAILU</w:t>
      </w:r>
      <w:r w:rsidR="0004571D" w:rsidRPr="00500C36">
        <w:rPr>
          <w:sz w:val="22"/>
          <w:szCs w:val="22"/>
          <w:highlight w:val="lightGray"/>
        </w:rPr>
        <w:t xml:space="preserve">: </w:t>
      </w:r>
      <w:proofErr w:type="spellStart"/>
      <w:r w:rsidR="00500C36" w:rsidRPr="00500C36">
        <w:rPr>
          <w:sz w:val="22"/>
          <w:szCs w:val="22"/>
          <w:highlight w:val="lightGray"/>
        </w:rPr>
        <w:t>Kardiotokografický</w:t>
      </w:r>
      <w:proofErr w:type="spellEnd"/>
      <w:r w:rsidR="00500C36" w:rsidRPr="00500C36">
        <w:rPr>
          <w:sz w:val="22"/>
          <w:szCs w:val="22"/>
          <w:highlight w:val="lightGray"/>
        </w:rPr>
        <w:t xml:space="preserve"> prístroj</w:t>
      </w:r>
    </w:p>
    <w:p w:rsidR="006966EF" w:rsidRPr="00C6677E" w:rsidRDefault="006966EF" w:rsidP="006966EF">
      <w:pPr>
        <w:rPr>
          <w:rStyle w:val="Siln"/>
          <w:sz w:val="22"/>
          <w:szCs w:val="22"/>
        </w:rPr>
      </w:pPr>
    </w:p>
    <w:p w:rsidR="006966EF" w:rsidRPr="00C6677E" w:rsidRDefault="00C15C46" w:rsidP="006966EF">
      <w:pPr>
        <w:rPr>
          <w:b/>
          <w:sz w:val="22"/>
          <w:szCs w:val="22"/>
        </w:rPr>
      </w:pPr>
      <w:r>
        <w:rPr>
          <w:rStyle w:val="Siln"/>
          <w:sz w:val="22"/>
          <w:szCs w:val="22"/>
        </w:rPr>
        <w:t>11</w:t>
      </w:r>
      <w:r w:rsidR="006966EF" w:rsidRPr="00C6677E">
        <w:rPr>
          <w:rStyle w:val="Siln"/>
          <w:sz w:val="22"/>
          <w:szCs w:val="22"/>
        </w:rPr>
        <w:t>.</w:t>
      </w:r>
      <w:r w:rsidR="00952E68" w:rsidRPr="00C6677E">
        <w:rPr>
          <w:rStyle w:val="Siln"/>
          <w:sz w:val="22"/>
          <w:szCs w:val="22"/>
        </w:rPr>
        <w:t xml:space="preserve"> </w:t>
      </w:r>
      <w:r w:rsidR="006966EF" w:rsidRPr="00C6677E">
        <w:rPr>
          <w:rStyle w:val="Siln"/>
          <w:sz w:val="22"/>
          <w:szCs w:val="22"/>
        </w:rPr>
        <w:t>Lehota viazanosti ponúk :</w:t>
      </w:r>
      <w:r w:rsidR="006966EF" w:rsidRPr="00C6677E">
        <w:rPr>
          <w:b/>
          <w:sz w:val="22"/>
          <w:szCs w:val="22"/>
        </w:rPr>
        <w:t xml:space="preserve"> 3 mesiace od predloženia cenovej ponuky </w:t>
      </w:r>
    </w:p>
    <w:p w:rsidR="006966EF" w:rsidRPr="00C6677E" w:rsidRDefault="006966EF" w:rsidP="004A086B">
      <w:pPr>
        <w:jc w:val="both"/>
        <w:rPr>
          <w:rStyle w:val="Siln"/>
          <w:sz w:val="22"/>
          <w:szCs w:val="22"/>
        </w:rPr>
      </w:pPr>
    </w:p>
    <w:p w:rsidR="002466CE" w:rsidRDefault="002466CE" w:rsidP="004A086B">
      <w:pPr>
        <w:jc w:val="both"/>
        <w:rPr>
          <w:rStyle w:val="Siln"/>
          <w:sz w:val="22"/>
          <w:szCs w:val="22"/>
        </w:rPr>
      </w:pPr>
    </w:p>
    <w:p w:rsidR="002466CE" w:rsidRDefault="002466CE" w:rsidP="004A086B">
      <w:pPr>
        <w:jc w:val="both"/>
        <w:rPr>
          <w:rStyle w:val="Siln"/>
          <w:sz w:val="22"/>
          <w:szCs w:val="22"/>
        </w:rPr>
      </w:pPr>
    </w:p>
    <w:p w:rsidR="002466CE" w:rsidRDefault="002466CE" w:rsidP="004A086B">
      <w:pPr>
        <w:jc w:val="both"/>
        <w:rPr>
          <w:rStyle w:val="Siln"/>
          <w:sz w:val="22"/>
          <w:szCs w:val="22"/>
        </w:rPr>
      </w:pPr>
    </w:p>
    <w:p w:rsidR="002466CE" w:rsidRDefault="002466CE" w:rsidP="004A086B">
      <w:pPr>
        <w:jc w:val="both"/>
        <w:rPr>
          <w:rStyle w:val="Siln"/>
          <w:sz w:val="22"/>
          <w:szCs w:val="22"/>
        </w:rPr>
      </w:pPr>
    </w:p>
    <w:p w:rsidR="004A2AB8" w:rsidRPr="00C6677E" w:rsidRDefault="000836E4" w:rsidP="004A086B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C15C46">
        <w:rPr>
          <w:rStyle w:val="Siln"/>
          <w:sz w:val="22"/>
          <w:szCs w:val="22"/>
        </w:rPr>
        <w:t>2</w:t>
      </w:r>
      <w:r w:rsidRPr="00C6677E">
        <w:rPr>
          <w:rStyle w:val="Siln"/>
          <w:sz w:val="22"/>
          <w:szCs w:val="22"/>
        </w:rPr>
        <w:t xml:space="preserve">. Kritéria na vyhodnotenie ponúk </w:t>
      </w:r>
      <w:r w:rsidR="00560115" w:rsidRPr="00C6677E">
        <w:rPr>
          <w:rStyle w:val="Siln"/>
          <w:sz w:val="22"/>
          <w:szCs w:val="22"/>
        </w:rPr>
        <w:t xml:space="preserve">s pravidlami ich uplatnenia a spôsob hodnotenia ponúk: </w:t>
      </w:r>
    </w:p>
    <w:p w:rsidR="00560115" w:rsidRPr="00C6677E" w:rsidRDefault="00560115" w:rsidP="00370CA3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635C6B">
        <w:rPr>
          <w:b/>
          <w:bCs/>
          <w:sz w:val="22"/>
          <w:szCs w:val="22"/>
          <w:highlight w:val="lightGray"/>
          <w:u w:val="single"/>
        </w:rPr>
        <w:t>Najnižšia celková cena v EUR bez DPH</w:t>
      </w:r>
      <w:r w:rsidRPr="00C6677E">
        <w:rPr>
          <w:bCs/>
          <w:color w:val="000000"/>
          <w:sz w:val="22"/>
          <w:szCs w:val="22"/>
        </w:rPr>
        <w:t xml:space="preserve"> za celý predmet zákazky. </w:t>
      </w:r>
      <w:r w:rsidRPr="00C6677E">
        <w:rPr>
          <w:b/>
          <w:bCs/>
          <w:color w:val="000000"/>
          <w:sz w:val="22"/>
          <w:szCs w:val="22"/>
        </w:rPr>
        <w:t>Cena je vrátane min. 2 ročnej záruky a vrátane dopravy a zaškolenia.</w:t>
      </w:r>
    </w:p>
    <w:p w:rsidR="00560115" w:rsidRPr="00C6677E" w:rsidRDefault="00560115" w:rsidP="00370CA3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 Poradie ponúk sa stanoví od najnižšej ceny po najvyššiu cenu. </w:t>
      </w:r>
    </w:p>
    <w:p w:rsidR="00560115" w:rsidRPr="00C6677E" w:rsidRDefault="00560115" w:rsidP="00370CA3">
      <w:pPr>
        <w:pStyle w:val="Zkladntext"/>
        <w:snapToGrid w:val="0"/>
        <w:spacing w:after="0" w:line="276" w:lineRule="auto"/>
        <w:jc w:val="both"/>
        <w:rPr>
          <w:sz w:val="22"/>
          <w:szCs w:val="22"/>
        </w:rPr>
      </w:pPr>
    </w:p>
    <w:p w:rsidR="00560115" w:rsidRPr="00C6677E" w:rsidRDefault="00560115" w:rsidP="00370CA3">
      <w:pPr>
        <w:pStyle w:val="Zkladntext"/>
        <w:snapToGrid w:val="0"/>
        <w:spacing w:line="276" w:lineRule="auto"/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>Ak je uchádzač platcom dane z pridanej hodnoty (ďalej len „DPH“), navrhovanú zmluvnú cenu uvedie</w:t>
      </w:r>
      <w:r w:rsidR="00370CA3" w:rsidRPr="00C6677E">
        <w:rPr>
          <w:i/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v zložení: navrhovaná zmluvná cena celkom bez DPH, DPH, cena celkom s DPH v EUR.</w:t>
      </w:r>
    </w:p>
    <w:p w:rsidR="00560115" w:rsidRPr="00C6677E" w:rsidRDefault="00560115" w:rsidP="00370CA3">
      <w:pPr>
        <w:pStyle w:val="Zkladntext"/>
        <w:snapToGrid w:val="0"/>
        <w:spacing w:after="0" w:line="276" w:lineRule="auto"/>
        <w:jc w:val="both"/>
        <w:rPr>
          <w:sz w:val="22"/>
          <w:szCs w:val="22"/>
        </w:rPr>
      </w:pPr>
      <w:r w:rsidRPr="00C6677E">
        <w:rPr>
          <w:i/>
          <w:sz w:val="22"/>
          <w:szCs w:val="22"/>
        </w:rPr>
        <w:t xml:space="preserve">Ak cenovú ponuku predloží uchádzač, </w:t>
      </w:r>
      <w:r w:rsidRPr="00C6677E">
        <w:rPr>
          <w:i/>
          <w:sz w:val="22"/>
          <w:szCs w:val="22"/>
          <w:u w:val="single"/>
        </w:rPr>
        <w:t>ktorý nie je platcom D</w:t>
      </w:r>
      <w:r w:rsidRPr="00C6677E">
        <w:rPr>
          <w:i/>
          <w:sz w:val="22"/>
          <w:szCs w:val="22"/>
        </w:rPr>
        <w:t>PH, na túto skutočnosť vo svojej cenovej ponuke upozorní a predloží cenovú ponuku, ktorá je konečná, nemenná. Pri vyhodnocovaní uchádzača sa bude vyhodnocovať ponuka celková v EUR. Uchádzač do cenovej ponuky uvedie cenu v EUR bez DPH a Cenu v EUR s DPH rovnakú a samotnú DPH nevyjadruje</w:t>
      </w:r>
      <w:r w:rsidRPr="00C6677E">
        <w:rPr>
          <w:sz w:val="22"/>
          <w:szCs w:val="22"/>
        </w:rPr>
        <w:t>.</w:t>
      </w:r>
    </w:p>
    <w:p w:rsidR="00DD6C5C" w:rsidRDefault="00DD6C5C" w:rsidP="004A086B">
      <w:pPr>
        <w:jc w:val="both"/>
        <w:rPr>
          <w:sz w:val="22"/>
          <w:szCs w:val="22"/>
        </w:rPr>
      </w:pPr>
    </w:p>
    <w:p w:rsidR="009D2166" w:rsidRPr="00C6677E" w:rsidRDefault="006966EF" w:rsidP="006966EF">
      <w:pPr>
        <w:pStyle w:val="Default"/>
        <w:rPr>
          <w:b/>
          <w:bCs/>
          <w:sz w:val="22"/>
          <w:szCs w:val="22"/>
        </w:rPr>
      </w:pPr>
      <w:r w:rsidRPr="00C6677E">
        <w:rPr>
          <w:b/>
          <w:bCs/>
          <w:sz w:val="22"/>
          <w:szCs w:val="22"/>
        </w:rPr>
        <w:t>1</w:t>
      </w:r>
      <w:r w:rsidR="00C15C46">
        <w:rPr>
          <w:b/>
          <w:bCs/>
          <w:sz w:val="22"/>
          <w:szCs w:val="22"/>
        </w:rPr>
        <w:t>3</w:t>
      </w:r>
      <w:r w:rsidRPr="00C6677E">
        <w:rPr>
          <w:b/>
          <w:bCs/>
          <w:sz w:val="22"/>
          <w:szCs w:val="22"/>
        </w:rPr>
        <w:t xml:space="preserve">. </w:t>
      </w:r>
      <w:r w:rsidR="009D2166" w:rsidRPr="00C6677E">
        <w:rPr>
          <w:b/>
          <w:bCs/>
          <w:sz w:val="22"/>
          <w:szCs w:val="22"/>
        </w:rPr>
        <w:t>Ďalšie informácie verejného obstarávateľa:</w:t>
      </w:r>
    </w:p>
    <w:p w:rsidR="00952E68" w:rsidRPr="00C6677E" w:rsidRDefault="00952E68" w:rsidP="006966EF">
      <w:pPr>
        <w:pStyle w:val="Default"/>
        <w:rPr>
          <w:b/>
          <w:bCs/>
          <w:sz w:val="22"/>
          <w:szCs w:val="22"/>
        </w:rPr>
      </w:pPr>
    </w:p>
    <w:p w:rsidR="009D2166" w:rsidRPr="00C6677E" w:rsidRDefault="009D2166" w:rsidP="004A086B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9D2166" w:rsidRPr="00C6677E" w:rsidRDefault="009D2166" w:rsidP="004A086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166" w:rsidRPr="00C6677E" w:rsidRDefault="009D2166" w:rsidP="004A086B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</w:p>
    <w:p w:rsidR="00641A66" w:rsidRPr="00C6677E" w:rsidRDefault="00641A66" w:rsidP="00641A66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poskytovateľa finančných prostriedkov MZ SR alebo v prípade, ak verejnému obstarávateľovi nebudú pridelené finančné prostriedky na realizáciu zákazky zo strany poskytovateľa finančných prostriedkov MZ SR.</w:t>
      </w: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>Uchádzačom bu</w:t>
      </w:r>
      <w:r w:rsidR="00A034D5" w:rsidRPr="00C6677E">
        <w:rPr>
          <w:color w:val="000000"/>
          <w:sz w:val="22"/>
          <w:szCs w:val="22"/>
        </w:rPr>
        <w:t>de zaslané oznámenie o výsledku, v prípade ak tento prieskum trhu bude zároveň s výberom dodávateľa, ak predpokladaná hodnota zákazky bude nižšia ako 15 000 EUR bez DPH</w:t>
      </w:r>
      <w:r w:rsidR="00C15C46">
        <w:rPr>
          <w:color w:val="000000"/>
          <w:sz w:val="22"/>
          <w:szCs w:val="22"/>
        </w:rPr>
        <w:t>.</w:t>
      </w:r>
    </w:p>
    <w:p w:rsidR="00001AA9" w:rsidRPr="00C6677E" w:rsidRDefault="00001AA9" w:rsidP="004A086B">
      <w:pPr>
        <w:rPr>
          <w:sz w:val="22"/>
          <w:szCs w:val="22"/>
        </w:rPr>
      </w:pPr>
    </w:p>
    <w:p w:rsidR="00C54BB0" w:rsidRPr="00C6677E" w:rsidRDefault="00E67031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V Nových Zámkoch, </w:t>
      </w:r>
      <w:r w:rsidR="000836E4" w:rsidRPr="00C6677E">
        <w:rPr>
          <w:sz w:val="22"/>
          <w:szCs w:val="22"/>
        </w:rPr>
        <w:t xml:space="preserve">dňa </w:t>
      </w:r>
      <w:r w:rsidR="003B5758">
        <w:rPr>
          <w:sz w:val="22"/>
          <w:szCs w:val="22"/>
        </w:rPr>
        <w:t>0</w:t>
      </w:r>
      <w:r w:rsidR="002466CE">
        <w:rPr>
          <w:sz w:val="22"/>
          <w:szCs w:val="22"/>
        </w:rPr>
        <w:t>5</w:t>
      </w:r>
      <w:r w:rsidR="00AC702D" w:rsidRPr="00C6677E">
        <w:rPr>
          <w:sz w:val="22"/>
          <w:szCs w:val="22"/>
        </w:rPr>
        <w:t>.</w:t>
      </w:r>
      <w:r w:rsidR="00FE6206">
        <w:rPr>
          <w:sz w:val="22"/>
          <w:szCs w:val="22"/>
        </w:rPr>
        <w:t>0</w:t>
      </w:r>
      <w:r w:rsidR="003B5758">
        <w:rPr>
          <w:sz w:val="22"/>
          <w:szCs w:val="22"/>
        </w:rPr>
        <w:t>8</w:t>
      </w:r>
      <w:r w:rsidR="00F14589" w:rsidRPr="00C6677E">
        <w:rPr>
          <w:sz w:val="22"/>
          <w:szCs w:val="22"/>
        </w:rPr>
        <w:t>.2021</w:t>
      </w:r>
      <w:r w:rsidR="007B5969" w:rsidRPr="00C6677E">
        <w:rPr>
          <w:sz w:val="22"/>
          <w:szCs w:val="22"/>
        </w:rPr>
        <w:t xml:space="preserve"> </w:t>
      </w:r>
    </w:p>
    <w:p w:rsidR="00255227" w:rsidRPr="00C6677E" w:rsidRDefault="00255227" w:rsidP="004A086B">
      <w:pPr>
        <w:rPr>
          <w:sz w:val="22"/>
          <w:szCs w:val="22"/>
        </w:rPr>
      </w:pPr>
    </w:p>
    <w:p w:rsidR="009D2166" w:rsidRPr="00C6677E" w:rsidRDefault="0026795F" w:rsidP="008E450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Ing.Stanislava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Sládečeková</w:t>
      </w:r>
      <w:proofErr w:type="spellEnd"/>
      <w:r>
        <w:rPr>
          <w:sz w:val="22"/>
          <w:szCs w:val="22"/>
        </w:rPr>
        <w:t xml:space="preserve"> </w:t>
      </w:r>
      <w:r w:rsidR="00470DAB" w:rsidRPr="00C6677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70DAB" w:rsidRPr="00C6677E">
        <w:rPr>
          <w:sz w:val="22"/>
          <w:szCs w:val="22"/>
        </w:rPr>
        <w:t xml:space="preserve"> </w:t>
      </w:r>
      <w:proofErr w:type="spellStart"/>
      <w:r w:rsidR="00470DAB" w:rsidRPr="00C6677E">
        <w:rPr>
          <w:sz w:val="22"/>
          <w:szCs w:val="22"/>
        </w:rPr>
        <w:t>ref.verejného</w:t>
      </w:r>
      <w:proofErr w:type="spellEnd"/>
      <w:r w:rsidR="00470DAB" w:rsidRPr="00C6677E">
        <w:rPr>
          <w:sz w:val="22"/>
          <w:szCs w:val="22"/>
        </w:rPr>
        <w:t xml:space="preserve"> obstarávania   </w:t>
      </w:r>
      <w:r w:rsidR="009D2166" w:rsidRPr="00C6677E">
        <w:rPr>
          <w:sz w:val="22"/>
          <w:szCs w:val="22"/>
        </w:rPr>
        <w:t xml:space="preserve">.................................          </w:t>
      </w:r>
    </w:p>
    <w:p w:rsidR="009D2166" w:rsidRPr="00C6677E" w:rsidRDefault="009D2166" w:rsidP="004A086B">
      <w:pPr>
        <w:pStyle w:val="Bezriadkovania"/>
        <w:ind w:firstLine="720"/>
        <w:rPr>
          <w:rFonts w:ascii="Times New Roman" w:hAnsi="Times New Roman"/>
        </w:rPr>
      </w:pPr>
      <w:r w:rsidRPr="00C6677E">
        <w:rPr>
          <w:rFonts w:ascii="Times New Roman" w:hAnsi="Times New Roman"/>
        </w:rPr>
        <w:t xml:space="preserve">             </w:t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Schválil: </w:t>
      </w:r>
    </w:p>
    <w:p w:rsidR="009D2166" w:rsidRPr="00C6677E" w:rsidRDefault="009D2166" w:rsidP="004A086B">
      <w:pPr>
        <w:rPr>
          <w:sz w:val="22"/>
          <w:szCs w:val="22"/>
        </w:rPr>
      </w:pPr>
    </w:p>
    <w:p w:rsidR="009D2166" w:rsidRPr="00C6677E" w:rsidRDefault="009D2166" w:rsidP="004A086B">
      <w:pPr>
        <w:ind w:firstLine="720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</w:t>
      </w:r>
    </w:p>
    <w:p w:rsidR="00EA0F79" w:rsidRPr="00C6677E" w:rsidRDefault="00EA0F79" w:rsidP="004A086B">
      <w:pPr>
        <w:ind w:firstLine="720"/>
        <w:rPr>
          <w:sz w:val="22"/>
          <w:szCs w:val="22"/>
        </w:rPr>
      </w:pP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...................................................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  </w:t>
      </w:r>
      <w:r w:rsidR="00F14589" w:rsidRPr="00C6677E">
        <w:rPr>
          <w:sz w:val="22"/>
          <w:szCs w:val="22"/>
        </w:rPr>
        <w:t xml:space="preserve">  </w:t>
      </w:r>
      <w:r w:rsidR="00FE6206">
        <w:rPr>
          <w:bCs/>
          <w:sz w:val="22"/>
          <w:szCs w:val="22"/>
        </w:rPr>
        <w:t xml:space="preserve">MUDr. Karol </w:t>
      </w:r>
      <w:proofErr w:type="spellStart"/>
      <w:r w:rsidR="00FE6206">
        <w:rPr>
          <w:bCs/>
          <w:sz w:val="22"/>
          <w:szCs w:val="22"/>
        </w:rPr>
        <w:t>Hajnovič</w:t>
      </w:r>
      <w:proofErr w:type="spellEnd"/>
      <w:r w:rsidR="00F14589" w:rsidRPr="00C6677E">
        <w:rPr>
          <w:bCs/>
          <w:sz w:val="22"/>
          <w:szCs w:val="22"/>
        </w:rPr>
        <w:t xml:space="preserve"> 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</w:t>
      </w:r>
      <w:r w:rsidR="0026795F">
        <w:rPr>
          <w:sz w:val="22"/>
          <w:szCs w:val="22"/>
        </w:rPr>
        <w:t xml:space="preserve">            </w:t>
      </w:r>
      <w:r w:rsidR="00470DAB" w:rsidRPr="00C6677E">
        <w:rPr>
          <w:sz w:val="22"/>
          <w:szCs w:val="22"/>
        </w:rPr>
        <w:t xml:space="preserve">   r</w:t>
      </w:r>
      <w:r w:rsidRPr="00C6677E">
        <w:rPr>
          <w:sz w:val="22"/>
          <w:szCs w:val="22"/>
        </w:rPr>
        <w:t xml:space="preserve">iaditeľ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</w:t>
      </w:r>
    </w:p>
    <w:p w:rsidR="00E3743F" w:rsidRPr="00C6677E" w:rsidRDefault="00E3743F" w:rsidP="004A086B">
      <w:pPr>
        <w:rPr>
          <w:sz w:val="22"/>
          <w:szCs w:val="22"/>
        </w:rPr>
      </w:pPr>
    </w:p>
    <w:p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 xml:space="preserve">Prílohy : </w:t>
      </w:r>
    </w:p>
    <w:p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Návrh na plnenie kritéria</w:t>
      </w:r>
      <w:r w:rsidRPr="00C6677E">
        <w:rPr>
          <w:sz w:val="22"/>
          <w:szCs w:val="22"/>
        </w:rPr>
        <w:t xml:space="preserve"> </w:t>
      </w:r>
    </w:p>
    <w:p w:rsidR="00370CA3" w:rsidRDefault="00022B47" w:rsidP="004A086B">
      <w:pPr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DD6C5C"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="00DD6C5C" w:rsidRPr="00C6677E">
        <w:rPr>
          <w:sz w:val="22"/>
          <w:szCs w:val="22"/>
        </w:rPr>
        <w:t xml:space="preserve"> </w:t>
      </w: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Pr="00C6677E" w:rsidRDefault="00FE6206" w:rsidP="004A086B">
      <w:pPr>
        <w:rPr>
          <w:sz w:val="22"/>
          <w:szCs w:val="22"/>
        </w:rPr>
      </w:pPr>
    </w:p>
    <w:p w:rsidR="009F0F06" w:rsidRDefault="009F0F0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4E3223" w:rsidRPr="00C6677E" w:rsidRDefault="004E3223" w:rsidP="003A0BD7">
      <w:pPr>
        <w:jc w:val="right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Príloha č.</w:t>
      </w:r>
      <w:r w:rsidR="00F33A73">
        <w:rPr>
          <w:b/>
          <w:sz w:val="22"/>
          <w:szCs w:val="22"/>
        </w:rPr>
        <w:t>1</w:t>
      </w:r>
    </w:p>
    <w:p w:rsidR="00B4574E" w:rsidRPr="00C6677E" w:rsidRDefault="00B4574E" w:rsidP="004A086B">
      <w:pPr>
        <w:jc w:val="center"/>
        <w:rPr>
          <w:b/>
          <w:sz w:val="22"/>
          <w:szCs w:val="22"/>
        </w:rPr>
      </w:pPr>
    </w:p>
    <w:p w:rsidR="00500C36" w:rsidRDefault="00500C36" w:rsidP="003B5758">
      <w:pPr>
        <w:rPr>
          <w:b/>
        </w:rPr>
      </w:pPr>
    </w:p>
    <w:p w:rsidR="003B5758" w:rsidRPr="003B5758" w:rsidRDefault="003B5758" w:rsidP="003B5758">
      <w:pPr>
        <w:rPr>
          <w:rFonts w:asciiTheme="majorHAnsi" w:hAnsiTheme="majorHAnsi"/>
          <w:b/>
        </w:rPr>
      </w:pPr>
      <w:r w:rsidRPr="0071519F">
        <w:rPr>
          <w:b/>
        </w:rPr>
        <w:t>1</w:t>
      </w:r>
      <w:r w:rsidRPr="003B5758">
        <w:rPr>
          <w:rFonts w:asciiTheme="majorHAnsi" w:hAnsiTheme="majorHAnsi"/>
          <w:b/>
        </w:rPr>
        <w:t xml:space="preserve">.  </w:t>
      </w:r>
      <w:proofErr w:type="spellStart"/>
      <w:r w:rsidRPr="003B5758">
        <w:rPr>
          <w:rFonts w:asciiTheme="majorHAnsi" w:hAnsiTheme="majorHAnsi"/>
          <w:b/>
        </w:rPr>
        <w:t>Kardiotokografický</w:t>
      </w:r>
      <w:proofErr w:type="spellEnd"/>
      <w:r w:rsidRPr="003B5758">
        <w:rPr>
          <w:rFonts w:asciiTheme="majorHAnsi" w:hAnsiTheme="majorHAnsi"/>
          <w:b/>
        </w:rPr>
        <w:t xml:space="preserve"> prístroj pre monitorovanie oziev  plodu, sťahov maternice a s  </w:t>
      </w:r>
      <w:proofErr w:type="spellStart"/>
      <w:r w:rsidRPr="003B5758">
        <w:rPr>
          <w:rFonts w:asciiTheme="majorHAnsi" w:hAnsiTheme="majorHAnsi"/>
          <w:b/>
        </w:rPr>
        <w:t>detekovaním</w:t>
      </w:r>
      <w:proofErr w:type="spellEnd"/>
      <w:r w:rsidRPr="003B5758">
        <w:rPr>
          <w:rFonts w:asciiTheme="majorHAnsi" w:hAnsiTheme="majorHAnsi"/>
          <w:b/>
        </w:rPr>
        <w:t xml:space="preserve"> pulzu matky</w:t>
      </w:r>
    </w:p>
    <w:p w:rsidR="003B5758" w:rsidRDefault="003B5758" w:rsidP="003B5758">
      <w:pPr>
        <w:rPr>
          <w:i/>
          <w:u w:val="single"/>
        </w:rPr>
      </w:pPr>
    </w:p>
    <w:tbl>
      <w:tblPr>
        <w:tblStyle w:val="Mriekatabuky"/>
        <w:tblW w:w="9322" w:type="dxa"/>
        <w:tblLook w:val="04A0"/>
      </w:tblPr>
      <w:tblGrid>
        <w:gridCol w:w="6629"/>
        <w:gridCol w:w="1417"/>
        <w:gridCol w:w="1276"/>
      </w:tblGrid>
      <w:tr w:rsidR="003B5758" w:rsidRPr="008D20F4" w:rsidTr="00500C36">
        <w:trPr>
          <w:trHeight w:val="1446"/>
        </w:trPr>
        <w:tc>
          <w:tcPr>
            <w:tcW w:w="6629" w:type="dxa"/>
            <w:tcBorders>
              <w:bottom w:val="single" w:sz="4" w:space="0" w:color="auto"/>
            </w:tcBorders>
          </w:tcPr>
          <w:p w:rsidR="003B5758" w:rsidRPr="008D20F4" w:rsidRDefault="003B5758" w:rsidP="003B5758">
            <w:pPr>
              <w:rPr>
                <w:b/>
                <w:i/>
                <w:u w:val="single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5758" w:rsidRDefault="003B5758" w:rsidP="003B5758">
            <w:r>
              <w:t xml:space="preserve">Ponúkané parametre: Uviesť </w:t>
            </w:r>
            <w:r w:rsidRPr="002D18EF">
              <w:rPr>
                <w:b/>
              </w:rPr>
              <w:t>ÁNO/ NIE</w:t>
            </w:r>
            <w:r>
              <w:t xml:space="preserve"> pri požiadavkách bez číselného vyjadrenia. </w:t>
            </w:r>
          </w:p>
          <w:p w:rsidR="003B5758" w:rsidRPr="008D20F4" w:rsidRDefault="003B5758" w:rsidP="003B5758">
            <w:pPr>
              <w:rPr>
                <w:i/>
                <w:u w:val="single"/>
              </w:rPr>
            </w:pPr>
            <w:r>
              <w:t xml:space="preserve">Pri požiadavke vyjadrenej číslom </w:t>
            </w:r>
            <w:r w:rsidRPr="002D18EF">
              <w:rPr>
                <w:b/>
              </w:rPr>
              <w:t>uviesť konkrétnu hodnotu</w:t>
            </w:r>
          </w:p>
        </w:tc>
      </w:tr>
      <w:tr w:rsidR="003B5758" w:rsidRPr="008D20F4" w:rsidTr="00500C36">
        <w:trPr>
          <w:trHeight w:val="533"/>
        </w:trPr>
        <w:tc>
          <w:tcPr>
            <w:tcW w:w="6629" w:type="dxa"/>
            <w:shd w:val="clear" w:color="auto" w:fill="DBE5F1" w:themeFill="accent1" w:themeFillTint="33"/>
          </w:tcPr>
          <w:p w:rsidR="003B5758" w:rsidRPr="00F50E22" w:rsidRDefault="003B5758" w:rsidP="003B5758">
            <w:pPr>
              <w:rPr>
                <w:b/>
                <w:i/>
              </w:rPr>
            </w:pPr>
            <w:r w:rsidRPr="00F50E22">
              <w:rPr>
                <w:b/>
                <w:i/>
              </w:rPr>
              <w:t>Technické vlastnosti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3B5758" w:rsidRPr="0071519F" w:rsidRDefault="003B5758" w:rsidP="003B5758">
            <w:pPr>
              <w:jc w:val="center"/>
            </w:pPr>
            <w:r w:rsidRPr="0071519F">
              <w:t>áno                     nie</w:t>
            </w:r>
          </w:p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 w:rsidRPr="008D20F4">
              <w:t xml:space="preserve">Farebný dotykový displej s veľkými číslicami a intuitívnym ovládaním </w:t>
            </w:r>
          </w:p>
          <w:p w:rsidR="003B5758" w:rsidRPr="008D20F4" w:rsidRDefault="003B5758" w:rsidP="003B5758">
            <w:r w:rsidRPr="008D20F4">
              <w:t>veľkosť obrazovky aspoň 6,5“(Palca)</w:t>
            </w:r>
          </w:p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Pr="008D20F4" w:rsidRDefault="003B5758" w:rsidP="003B5758">
            <w:r w:rsidRPr="008D20F4">
              <w:t xml:space="preserve">Integrovaná </w:t>
            </w:r>
            <w:proofErr w:type="spellStart"/>
            <w:r w:rsidRPr="008D20F4">
              <w:t>termotlačiareň</w:t>
            </w:r>
            <w:proofErr w:type="spellEnd"/>
            <w:r w:rsidRPr="008D20F4">
              <w:t xml:space="preserve"> s vysokým rozlíšením, detekciou typu papiera s varovaním o chýbajúcom papieri: 6“ (Palce)</w:t>
            </w:r>
          </w:p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Inteligentné vodotesné ľahko čistiteľné sondy</w:t>
            </w:r>
            <w:r>
              <w:tab/>
            </w:r>
          </w:p>
          <w:p w:rsidR="003B5758" w:rsidRPr="008D20F4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Ultrazvukové meranie pulzu plodu pomocou US sondy</w:t>
            </w:r>
          </w:p>
          <w:p w:rsidR="003B5758" w:rsidRPr="008D20F4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rPr>
          <w:trHeight w:val="504"/>
        </w:trPr>
        <w:tc>
          <w:tcPr>
            <w:tcW w:w="6629" w:type="dxa"/>
          </w:tcPr>
          <w:p w:rsidR="003B5758" w:rsidRDefault="003B5758" w:rsidP="003B5758">
            <w:r>
              <w:t xml:space="preserve">Neinvazívne meranie aktivity maternice pomocou </w:t>
            </w:r>
            <w:proofErr w:type="spellStart"/>
            <w:r>
              <w:t>Toco</w:t>
            </w:r>
            <w:proofErr w:type="spellEnd"/>
            <w:r>
              <w:t xml:space="preserve"> sondy</w:t>
            </w:r>
          </w:p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proofErr w:type="spellStart"/>
            <w:r>
              <w:t>Detekovanie</w:t>
            </w:r>
            <w:proofErr w:type="spellEnd"/>
            <w:r>
              <w:t xml:space="preserve"> pulzu matky integrované v </w:t>
            </w:r>
            <w:proofErr w:type="spellStart"/>
            <w:r>
              <w:t>Toco</w:t>
            </w:r>
            <w:proofErr w:type="spellEnd"/>
            <w:r>
              <w:t xml:space="preserve"> sonde bez potreby dodatočného senzora (SpO2 alebo EKG matky)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proofErr w:type="spellStart"/>
            <w:r>
              <w:t>Cross-channel</w:t>
            </w:r>
            <w:proofErr w:type="spellEnd"/>
            <w:r>
              <w:t xml:space="preserve"> verifikácia s detekciou prekrývania medzi pulzmi plodov a matky</w:t>
            </w:r>
          </w:p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Možnosť vkladania údajov o pacientke a komentára doktora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 xml:space="preserve">Interpretácia grafu oziev plodov (FHR) a </w:t>
            </w:r>
            <w:proofErr w:type="spellStart"/>
            <w:r>
              <w:t>Toco</w:t>
            </w:r>
            <w:proofErr w:type="spellEnd"/>
            <w:r>
              <w:t xml:space="preserve"> grafu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Signál tvorený homogénnym ultrazvukovým lúčom: min. 7-kryštálový dizajn sond pre optimálnu geometrickú konfiguráciu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Možnosť vertikálneho zavesenia prístroja: zabudovaný stojan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Všetky sondy s univerzálnym konektorom pre jednoduchšie a rýchlejšie zapájanie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 xml:space="preserve">Automatické </w:t>
            </w:r>
            <w:proofErr w:type="spellStart"/>
            <w:r>
              <w:t>detekovanie</w:t>
            </w:r>
            <w:proofErr w:type="spellEnd"/>
            <w:r>
              <w:t xml:space="preserve"> typu sondy a identifikácia pomocou LED indikátora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Voliteľná rýchlosť zápisu:1; 2 alebo 3cm/min, rozsah 50-210bpm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rPr>
          <w:trHeight w:val="58"/>
        </w:trPr>
        <w:tc>
          <w:tcPr>
            <w:tcW w:w="6629" w:type="dxa"/>
          </w:tcPr>
          <w:p w:rsidR="003B5758" w:rsidRDefault="003B5758" w:rsidP="003B5758">
            <w:r>
              <w:t>Interná záložná pamäť (minimálne 1 hodina) pre prípad zaseknutého papiera alebo prázdneho zásobníka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/>
          <w:p w:rsidR="003B5758" w:rsidRDefault="003B5758" w:rsidP="003B5758">
            <w:r>
              <w:t xml:space="preserve">Akustické a farebne rozlíšiteľné vizuálne alarmy pre rozlíšenie </w:t>
            </w:r>
            <w:r>
              <w:lastRenderedPageBreak/>
              <w:t xml:space="preserve">závažnosti </w:t>
            </w:r>
            <w:proofErr w:type="spellStart"/>
            <w:r>
              <w:t>situácie:napr</w:t>
            </w:r>
            <w:proofErr w:type="spellEnd"/>
            <w:r>
              <w:t xml:space="preserve">. odpojenie sondy, </w:t>
            </w:r>
            <w:proofErr w:type="spellStart"/>
            <w:r>
              <w:t>tachykardia</w:t>
            </w:r>
            <w:proofErr w:type="spellEnd"/>
            <w:r>
              <w:t>/bradykardia plodu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lastRenderedPageBreak/>
              <w:t>Možnosť rozšírenia o</w:t>
            </w:r>
            <w:r>
              <w:tab/>
              <w:t>pripojenie do centrály a o telemetrické bezdrôtové snímanie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Možnosť rozšírenia merania vitálnych funkcií matky:</w:t>
            </w:r>
            <w:r>
              <w:tab/>
              <w:t>SpO2, NIBP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 xml:space="preserve">Možnosť rozšírenia o generovanie tlačeného reportu pre Non </w:t>
            </w:r>
            <w:proofErr w:type="spellStart"/>
            <w:r>
              <w:t>Stress</w:t>
            </w:r>
            <w:proofErr w:type="spellEnd"/>
            <w:r>
              <w:t xml:space="preserve"> Test podľa smerníc NICHD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  <w:tcBorders>
              <w:bottom w:val="single" w:sz="4" w:space="0" w:color="auto"/>
            </w:tcBorders>
          </w:tcPr>
          <w:p w:rsidR="003B5758" w:rsidRDefault="003B5758" w:rsidP="003B5758">
            <w:r>
              <w:t>Súčasťou prístroja musí byť dodané príslušenstvo pre upevnenie sond, tlačenie záznamu, 4x pás a 8x gombík na upevnenie sondy,  US gél</w:t>
            </w:r>
          </w:p>
          <w:p w:rsidR="003B5758" w:rsidRDefault="003B5758" w:rsidP="003B5758"/>
        </w:tc>
        <w:tc>
          <w:tcPr>
            <w:tcW w:w="1417" w:type="dxa"/>
            <w:tcBorders>
              <w:bottom w:val="single" w:sz="4" w:space="0" w:color="auto"/>
            </w:tcBorders>
          </w:tcPr>
          <w:p w:rsidR="003B5758" w:rsidRPr="008D20F4" w:rsidRDefault="003B5758" w:rsidP="003B5758"/>
        </w:tc>
        <w:tc>
          <w:tcPr>
            <w:tcW w:w="1276" w:type="dxa"/>
            <w:tcBorders>
              <w:bottom w:val="single" w:sz="4" w:space="0" w:color="auto"/>
            </w:tcBorders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  <w:shd w:val="clear" w:color="auto" w:fill="DBE5F1" w:themeFill="accent1" w:themeFillTint="33"/>
          </w:tcPr>
          <w:p w:rsidR="003B5758" w:rsidRPr="00F50E22" w:rsidRDefault="003B5758" w:rsidP="003B5758">
            <w:pPr>
              <w:rPr>
                <w:b/>
                <w:i/>
              </w:rPr>
            </w:pPr>
            <w:r w:rsidRPr="00F50E22">
              <w:rPr>
                <w:b/>
                <w:i/>
              </w:rPr>
              <w:t>Osobitné požiadavky na plnenie</w:t>
            </w:r>
          </w:p>
          <w:p w:rsidR="003B5758" w:rsidRDefault="003B5758" w:rsidP="003B5758"/>
        </w:tc>
        <w:tc>
          <w:tcPr>
            <w:tcW w:w="1417" w:type="dxa"/>
            <w:shd w:val="clear" w:color="auto" w:fill="DBE5F1" w:themeFill="accent1" w:themeFillTint="33"/>
          </w:tcPr>
          <w:p w:rsidR="003B5758" w:rsidRPr="008D20F4" w:rsidRDefault="003B5758" w:rsidP="003B5758"/>
        </w:tc>
        <w:tc>
          <w:tcPr>
            <w:tcW w:w="1276" w:type="dxa"/>
            <w:shd w:val="clear" w:color="auto" w:fill="DBE5F1" w:themeFill="accent1" w:themeFillTint="33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Pr="0089540A" w:rsidRDefault="003B5758" w:rsidP="003B5758">
            <w:pPr>
              <w:rPr>
                <w:i/>
                <w:u w:val="single"/>
              </w:rPr>
            </w:pPr>
            <w:r w:rsidRPr="0089540A">
              <w:t>V prípade potreby</w:t>
            </w:r>
            <w:r>
              <w:rPr>
                <w:i/>
                <w:u w:val="single"/>
              </w:rPr>
              <w:t xml:space="preserve"> i</w:t>
            </w:r>
            <w:r>
              <w:t>nštalácia prístroja a zaškolenia osôb v rozsahu 1-2 hodín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Poskytovanie záručného a pozáručného servisu certifikovaným servisným technikom (certifikát priamo od výrobcu)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Nástup servisného technika do 48 hodín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  <w:tr w:rsidR="003B5758" w:rsidRPr="008D20F4" w:rsidTr="00500C36">
        <w:tc>
          <w:tcPr>
            <w:tcW w:w="6629" w:type="dxa"/>
          </w:tcPr>
          <w:p w:rsidR="003B5758" w:rsidRDefault="003B5758" w:rsidP="003B5758">
            <w:r>
              <w:t>Predloženie listu o autorizácií od výrobcu, že dodávateľ môže poskytovať servis na území SR.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276" w:type="dxa"/>
          </w:tcPr>
          <w:p w:rsidR="003B5758" w:rsidRPr="008D20F4" w:rsidRDefault="003B5758" w:rsidP="003B5758"/>
        </w:tc>
      </w:tr>
    </w:tbl>
    <w:p w:rsidR="003B5758" w:rsidRDefault="003B5758" w:rsidP="003B5758">
      <w:r>
        <w:tab/>
      </w: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3B5758" w:rsidRDefault="003B5758" w:rsidP="003B5758">
      <w:pPr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500C36" w:rsidRDefault="00500C36" w:rsidP="003B5758">
      <w:pPr>
        <w:jc w:val="both"/>
        <w:rPr>
          <w:b/>
        </w:rPr>
      </w:pPr>
    </w:p>
    <w:p w:rsidR="003B5758" w:rsidRPr="00B4521A" w:rsidRDefault="003B5758" w:rsidP="003B5758">
      <w:pPr>
        <w:jc w:val="both"/>
        <w:rPr>
          <w:b/>
        </w:rPr>
      </w:pPr>
      <w:r>
        <w:rPr>
          <w:b/>
        </w:rPr>
        <w:t>2</w:t>
      </w:r>
      <w:r w:rsidRPr="0071519F">
        <w:rPr>
          <w:b/>
        </w:rPr>
        <w:t>.</w:t>
      </w:r>
      <w:r>
        <w:rPr>
          <w:b/>
        </w:rPr>
        <w:t xml:space="preserve">  </w:t>
      </w:r>
      <w:proofErr w:type="spellStart"/>
      <w:r w:rsidRPr="0071519F">
        <w:rPr>
          <w:b/>
        </w:rPr>
        <w:t>Kardiotokografický</w:t>
      </w:r>
      <w:proofErr w:type="spellEnd"/>
      <w:r w:rsidRPr="0071519F">
        <w:rPr>
          <w:b/>
        </w:rPr>
        <w:t xml:space="preserve"> prístroj pre monitorovanie oziev plodu</w:t>
      </w:r>
      <w:r>
        <w:rPr>
          <w:b/>
        </w:rPr>
        <w:t>, sťahov maternice</w:t>
      </w:r>
      <w:r w:rsidRPr="0071519F">
        <w:rPr>
          <w:b/>
        </w:rPr>
        <w:t xml:space="preserve"> a s </w:t>
      </w:r>
      <w:proofErr w:type="spellStart"/>
      <w:r w:rsidRPr="0071519F">
        <w:rPr>
          <w:b/>
        </w:rPr>
        <w:t>detekovaním</w:t>
      </w:r>
      <w:proofErr w:type="spellEnd"/>
      <w:r w:rsidRPr="0071519F">
        <w:rPr>
          <w:b/>
        </w:rPr>
        <w:t xml:space="preserve"> pulzu matky</w:t>
      </w:r>
      <w:r>
        <w:rPr>
          <w:b/>
        </w:rPr>
        <w:t xml:space="preserve"> </w:t>
      </w:r>
      <w:r w:rsidRPr="00B4521A">
        <w:rPr>
          <w:b/>
          <w:highlight w:val="yellow"/>
        </w:rPr>
        <w:t>s možnosť monitorovania dvojičiek a trojičiek pomocou pripojenia ďalších US sond</w:t>
      </w:r>
    </w:p>
    <w:p w:rsidR="003B5758" w:rsidRDefault="003B5758" w:rsidP="003B5758">
      <w:pPr>
        <w:rPr>
          <w:i/>
          <w:u w:val="single"/>
        </w:rPr>
      </w:pPr>
    </w:p>
    <w:tbl>
      <w:tblPr>
        <w:tblStyle w:val="Mriekatabuky"/>
        <w:tblW w:w="9464" w:type="dxa"/>
        <w:tblLook w:val="04A0"/>
      </w:tblPr>
      <w:tblGrid>
        <w:gridCol w:w="6629"/>
        <w:gridCol w:w="1417"/>
        <w:gridCol w:w="1418"/>
      </w:tblGrid>
      <w:tr w:rsidR="003B5758" w:rsidRPr="008D20F4" w:rsidTr="003B5758">
        <w:trPr>
          <w:trHeight w:val="1446"/>
        </w:trPr>
        <w:tc>
          <w:tcPr>
            <w:tcW w:w="6629" w:type="dxa"/>
            <w:tcBorders>
              <w:bottom w:val="single" w:sz="4" w:space="0" w:color="auto"/>
            </w:tcBorders>
          </w:tcPr>
          <w:p w:rsidR="003B5758" w:rsidRPr="008D20F4" w:rsidRDefault="003B5758" w:rsidP="003B5758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B5758" w:rsidRDefault="003B5758" w:rsidP="003B5758">
            <w:r>
              <w:t xml:space="preserve">Ponúkané parametre: Uviesť </w:t>
            </w:r>
            <w:r w:rsidRPr="002D18EF">
              <w:rPr>
                <w:b/>
              </w:rPr>
              <w:t>ÁNO/ NIE</w:t>
            </w:r>
            <w:r>
              <w:t xml:space="preserve"> pri požiadavkách bez číselného vyjadrenia. </w:t>
            </w:r>
          </w:p>
          <w:p w:rsidR="003B5758" w:rsidRPr="008D20F4" w:rsidRDefault="003B5758" w:rsidP="003B5758">
            <w:pPr>
              <w:rPr>
                <w:i/>
                <w:u w:val="single"/>
              </w:rPr>
            </w:pPr>
            <w:r>
              <w:t xml:space="preserve">Pri požiadavke vyjadrenej číslom </w:t>
            </w:r>
            <w:r w:rsidRPr="002D18EF">
              <w:rPr>
                <w:b/>
              </w:rPr>
              <w:t>uviesť konkrétnu hodnotu</w:t>
            </w:r>
          </w:p>
        </w:tc>
      </w:tr>
      <w:tr w:rsidR="003B5758" w:rsidRPr="008D20F4" w:rsidTr="003B5758">
        <w:trPr>
          <w:trHeight w:val="533"/>
        </w:trPr>
        <w:tc>
          <w:tcPr>
            <w:tcW w:w="6629" w:type="dxa"/>
            <w:shd w:val="clear" w:color="auto" w:fill="DBE5F1" w:themeFill="accent1" w:themeFillTint="33"/>
          </w:tcPr>
          <w:p w:rsidR="003B5758" w:rsidRPr="00F50E22" w:rsidRDefault="003B5758" w:rsidP="003B5758">
            <w:pPr>
              <w:rPr>
                <w:b/>
                <w:i/>
              </w:rPr>
            </w:pPr>
            <w:r w:rsidRPr="00F50E22">
              <w:rPr>
                <w:b/>
                <w:i/>
              </w:rPr>
              <w:t>Technické vlastnosti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</w:tcPr>
          <w:p w:rsidR="003B5758" w:rsidRPr="0071519F" w:rsidRDefault="003B5758" w:rsidP="003B5758">
            <w:pPr>
              <w:jc w:val="center"/>
            </w:pPr>
            <w:r w:rsidRPr="0071519F">
              <w:t>áno                     nie</w:t>
            </w:r>
          </w:p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 w:rsidRPr="008D20F4">
              <w:t xml:space="preserve">Farebný dotykový displej s veľkými číslicami a intuitívnym ovládaním </w:t>
            </w:r>
          </w:p>
          <w:p w:rsidR="003B5758" w:rsidRPr="008D20F4" w:rsidRDefault="003B5758" w:rsidP="003B5758">
            <w:r w:rsidRPr="008D20F4">
              <w:t>veľkosť obrazovky aspoň 6,5“(Palca)</w:t>
            </w:r>
          </w:p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Pr="008D20F4" w:rsidRDefault="003B5758" w:rsidP="003B5758">
            <w:r w:rsidRPr="008D20F4">
              <w:t xml:space="preserve">Integrovaná </w:t>
            </w:r>
            <w:proofErr w:type="spellStart"/>
            <w:r w:rsidRPr="008D20F4">
              <w:t>termotlačiareň</w:t>
            </w:r>
            <w:proofErr w:type="spellEnd"/>
            <w:r w:rsidRPr="008D20F4">
              <w:t xml:space="preserve"> s vysokým rozlíšením, detekciou typu papiera s varovaním o chýbajúcom papieri: 6“ (Palce)</w:t>
            </w:r>
          </w:p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Inteligentné vodotesné ľahko čistiteľné sondy</w:t>
            </w:r>
            <w:r>
              <w:tab/>
            </w:r>
          </w:p>
          <w:p w:rsidR="003B5758" w:rsidRPr="008D20F4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Ultrazvukové meranie pulzu plodu pomocou US sondy</w:t>
            </w:r>
          </w:p>
          <w:p w:rsidR="003B5758" w:rsidRPr="008D20F4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rPr>
          <w:trHeight w:val="504"/>
        </w:trPr>
        <w:tc>
          <w:tcPr>
            <w:tcW w:w="6629" w:type="dxa"/>
          </w:tcPr>
          <w:p w:rsidR="003B5758" w:rsidRDefault="003B5758" w:rsidP="003B5758">
            <w:r>
              <w:t xml:space="preserve">Neinvazívne meranie aktivity maternice pomocou </w:t>
            </w:r>
            <w:proofErr w:type="spellStart"/>
            <w:r>
              <w:t>Toco</w:t>
            </w:r>
            <w:proofErr w:type="spellEnd"/>
            <w:r>
              <w:t xml:space="preserve"> sondy</w:t>
            </w:r>
          </w:p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proofErr w:type="spellStart"/>
            <w:r>
              <w:t>Detekovanie</w:t>
            </w:r>
            <w:proofErr w:type="spellEnd"/>
            <w:r>
              <w:t xml:space="preserve"> pulzu matky integrované v </w:t>
            </w:r>
            <w:proofErr w:type="spellStart"/>
            <w:r>
              <w:t>Toco</w:t>
            </w:r>
            <w:proofErr w:type="spellEnd"/>
            <w:r>
              <w:t xml:space="preserve"> sonde bez potreby dodatočného senzora (SpO2 alebo EKG matky)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proofErr w:type="spellStart"/>
            <w:r>
              <w:t>Cross-channel</w:t>
            </w:r>
            <w:proofErr w:type="spellEnd"/>
            <w:r>
              <w:t xml:space="preserve"> verifikácia s detekciou prekrývania medzi pulzmi plodov a matky</w:t>
            </w:r>
          </w:p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Možnosť vkladania údajov o pacientke a komentára doktora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 xml:space="preserve">Interpretácia grafu oziev plodov (FHR) a </w:t>
            </w:r>
            <w:proofErr w:type="spellStart"/>
            <w:r>
              <w:t>Toco</w:t>
            </w:r>
            <w:proofErr w:type="spellEnd"/>
            <w:r>
              <w:t xml:space="preserve"> grafu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Signál tvorený homogénnym ultrazvukovým lúčom: min. 7-kryštálový dizajn sond pre optimálnu geometrickú konfiguráciu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Možnosť vertikálneho zavesenia prístroja: zabudovaný stojan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Všetky sondy s univerzálnym konektorom pre jednoduchšie a rýchlejšie zapájanie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 xml:space="preserve">Automatické </w:t>
            </w:r>
            <w:proofErr w:type="spellStart"/>
            <w:r>
              <w:t>detekovanie</w:t>
            </w:r>
            <w:proofErr w:type="spellEnd"/>
            <w:r>
              <w:t xml:space="preserve"> typu sondy a identifikácia pomocou LED indikátora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Voliteľná rýchlosť zápisu:1; 2 alebo 3cm/min, rozsah 50-210bpm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rPr>
          <w:trHeight w:val="58"/>
        </w:trPr>
        <w:tc>
          <w:tcPr>
            <w:tcW w:w="6629" w:type="dxa"/>
          </w:tcPr>
          <w:p w:rsidR="003B5758" w:rsidRDefault="003B5758" w:rsidP="003B5758">
            <w:r>
              <w:t>Interná záložná pamäť (minimálne 1 hodina) pre prípad zaseknutého papiera alebo prázdneho zásobníka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71519F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/>
          <w:p w:rsidR="003B5758" w:rsidRDefault="003B5758" w:rsidP="003B5758">
            <w:r>
              <w:t xml:space="preserve">Akustické a farebne rozlíšiteľné vizuálne alarmy pre rozlíšenie závažnosti </w:t>
            </w:r>
            <w:proofErr w:type="spellStart"/>
            <w:r>
              <w:t>situácie:napr</w:t>
            </w:r>
            <w:proofErr w:type="spellEnd"/>
            <w:r>
              <w:t xml:space="preserve">. odpojenie sondy, </w:t>
            </w:r>
            <w:proofErr w:type="spellStart"/>
            <w:r>
              <w:lastRenderedPageBreak/>
              <w:t>tachykardia</w:t>
            </w:r>
            <w:proofErr w:type="spellEnd"/>
            <w:r>
              <w:t>/bradykardia plodu</w:t>
            </w:r>
          </w:p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lastRenderedPageBreak/>
              <w:t>Možnosť rozšírenia o</w:t>
            </w:r>
            <w:r>
              <w:tab/>
              <w:t>pripojenie do centrály a o telemetrické bezdrôtové snímanie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Možnosť rozšírenia merania vitálnych funkcií matky:</w:t>
            </w:r>
            <w:r>
              <w:tab/>
              <w:t>SpO2, NIBP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 xml:space="preserve">Možnosť rozšírenia o generovanie tlačeného reportu pre Non </w:t>
            </w:r>
            <w:proofErr w:type="spellStart"/>
            <w:r>
              <w:t>Stress</w:t>
            </w:r>
            <w:proofErr w:type="spellEnd"/>
            <w:r>
              <w:t xml:space="preserve"> Test podľa smerníc NICHD</w:t>
            </w:r>
            <w:r>
              <w:tab/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  <w:tcBorders>
              <w:bottom w:val="single" w:sz="4" w:space="0" w:color="auto"/>
            </w:tcBorders>
          </w:tcPr>
          <w:p w:rsidR="003B5758" w:rsidRDefault="003B5758" w:rsidP="003B5758">
            <w:r>
              <w:t>Súčasťou prístroja musí byť dodané príslušenstvo pre upevnenie sond, tlačenie záznamu, 4x pás a 8x gombík na upevnenie sondy,  US gél</w:t>
            </w:r>
          </w:p>
          <w:p w:rsidR="003B5758" w:rsidRDefault="003B5758" w:rsidP="003B5758"/>
        </w:tc>
        <w:tc>
          <w:tcPr>
            <w:tcW w:w="1417" w:type="dxa"/>
            <w:tcBorders>
              <w:bottom w:val="single" w:sz="4" w:space="0" w:color="auto"/>
            </w:tcBorders>
          </w:tcPr>
          <w:p w:rsidR="003B5758" w:rsidRPr="008D20F4" w:rsidRDefault="003B5758" w:rsidP="003B5758"/>
        </w:tc>
        <w:tc>
          <w:tcPr>
            <w:tcW w:w="1418" w:type="dxa"/>
            <w:tcBorders>
              <w:bottom w:val="single" w:sz="4" w:space="0" w:color="auto"/>
            </w:tcBorders>
          </w:tcPr>
          <w:p w:rsidR="003B5758" w:rsidRPr="008D20F4" w:rsidRDefault="003B5758" w:rsidP="003B5758"/>
        </w:tc>
      </w:tr>
      <w:tr w:rsidR="003B5758" w:rsidRPr="008D20F4" w:rsidTr="003B5758">
        <w:trPr>
          <w:trHeight w:val="405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B5758" w:rsidRPr="00515058" w:rsidRDefault="003B5758" w:rsidP="003B5758">
            <w:pPr>
              <w:rPr>
                <w:b/>
                <w:i/>
                <w:color w:val="FF0000"/>
              </w:rPr>
            </w:pPr>
            <w:r w:rsidRPr="00515058">
              <w:rPr>
                <w:b/>
                <w:i/>
                <w:color w:val="FF0000"/>
              </w:rPr>
              <w:t>Osobitné funkcie navyše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B5758" w:rsidRPr="008D20F4" w:rsidRDefault="003B5758" w:rsidP="003B5758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  <w:tcBorders>
              <w:bottom w:val="single" w:sz="4" w:space="0" w:color="auto"/>
            </w:tcBorders>
          </w:tcPr>
          <w:p w:rsidR="003B5758" w:rsidRPr="00515058" w:rsidRDefault="003B5758" w:rsidP="003B5758">
            <w:pPr>
              <w:rPr>
                <w:b/>
                <w:color w:val="FF0000"/>
              </w:rPr>
            </w:pPr>
            <w:r w:rsidRPr="00515058">
              <w:rPr>
                <w:b/>
                <w:color w:val="FF0000"/>
              </w:rPr>
              <w:t xml:space="preserve">Možnosť monitorovania dvojičiek a trojičiek pomocou pripojenia ďalších US sond </w:t>
            </w:r>
          </w:p>
          <w:p w:rsidR="003B5758" w:rsidRPr="00515058" w:rsidRDefault="003B5758" w:rsidP="003B5758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58" w:rsidRPr="008D20F4" w:rsidRDefault="003B5758" w:rsidP="003B5758"/>
        </w:tc>
        <w:tc>
          <w:tcPr>
            <w:tcW w:w="1418" w:type="dxa"/>
            <w:tcBorders>
              <w:bottom w:val="single" w:sz="4" w:space="0" w:color="auto"/>
            </w:tcBorders>
          </w:tcPr>
          <w:p w:rsidR="003B5758" w:rsidRPr="008D20F4" w:rsidRDefault="003B5758" w:rsidP="003B5758"/>
        </w:tc>
      </w:tr>
      <w:tr w:rsidR="003B5758" w:rsidRPr="008D20F4" w:rsidTr="003B5758">
        <w:trPr>
          <w:trHeight w:val="446"/>
        </w:trPr>
        <w:tc>
          <w:tcPr>
            <w:tcW w:w="6629" w:type="dxa"/>
            <w:tcBorders>
              <w:bottom w:val="single" w:sz="4" w:space="0" w:color="auto"/>
            </w:tcBorders>
          </w:tcPr>
          <w:p w:rsidR="003B5758" w:rsidRPr="00515058" w:rsidRDefault="003B5758" w:rsidP="003B5758">
            <w:pPr>
              <w:rPr>
                <w:color w:val="FF0000"/>
              </w:rPr>
            </w:pPr>
            <w:r w:rsidRPr="00515058">
              <w:rPr>
                <w:b/>
                <w:color w:val="FF0000"/>
              </w:rPr>
              <w:t xml:space="preserve">Možnosť telemetrického monitorovania oziev plodu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58" w:rsidRPr="008D20F4" w:rsidRDefault="003B5758" w:rsidP="003B5758"/>
        </w:tc>
        <w:tc>
          <w:tcPr>
            <w:tcW w:w="1418" w:type="dxa"/>
            <w:tcBorders>
              <w:bottom w:val="single" w:sz="4" w:space="0" w:color="auto"/>
            </w:tcBorders>
          </w:tcPr>
          <w:p w:rsidR="003B5758" w:rsidRPr="008D20F4" w:rsidRDefault="003B5758" w:rsidP="003B5758"/>
        </w:tc>
      </w:tr>
      <w:tr w:rsidR="003B5758" w:rsidRPr="008D20F4" w:rsidTr="003B5758">
        <w:trPr>
          <w:trHeight w:val="476"/>
        </w:trPr>
        <w:tc>
          <w:tcPr>
            <w:tcW w:w="6629" w:type="dxa"/>
            <w:shd w:val="clear" w:color="auto" w:fill="DBE5F1" w:themeFill="accent1" w:themeFillTint="33"/>
          </w:tcPr>
          <w:p w:rsidR="003B5758" w:rsidRPr="00F50E22" w:rsidRDefault="003B5758" w:rsidP="003B5758">
            <w:pPr>
              <w:rPr>
                <w:b/>
                <w:i/>
              </w:rPr>
            </w:pPr>
            <w:r w:rsidRPr="00F50E22">
              <w:rPr>
                <w:b/>
                <w:i/>
              </w:rPr>
              <w:t>Osobitné požiadavky na plnenie</w:t>
            </w:r>
          </w:p>
          <w:p w:rsidR="003B5758" w:rsidRDefault="003B5758" w:rsidP="003B5758"/>
        </w:tc>
        <w:tc>
          <w:tcPr>
            <w:tcW w:w="1417" w:type="dxa"/>
            <w:shd w:val="clear" w:color="auto" w:fill="DBE5F1" w:themeFill="accent1" w:themeFillTint="33"/>
          </w:tcPr>
          <w:p w:rsidR="003B5758" w:rsidRPr="008D20F4" w:rsidRDefault="003B5758" w:rsidP="003B5758"/>
        </w:tc>
        <w:tc>
          <w:tcPr>
            <w:tcW w:w="1418" w:type="dxa"/>
            <w:shd w:val="clear" w:color="auto" w:fill="DBE5F1" w:themeFill="accent1" w:themeFillTint="33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Pr="0089540A" w:rsidRDefault="003B5758" w:rsidP="003B5758">
            <w:pPr>
              <w:rPr>
                <w:i/>
                <w:u w:val="single"/>
              </w:rPr>
            </w:pPr>
            <w:r w:rsidRPr="0089540A">
              <w:t>V prípade potreby</w:t>
            </w:r>
            <w:r>
              <w:rPr>
                <w:i/>
                <w:u w:val="single"/>
              </w:rPr>
              <w:t xml:space="preserve"> i</w:t>
            </w:r>
            <w:r>
              <w:t>nštalácia prístroja a zaškolenia osôb v rozsahu 1-2 hodín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Poskytovanie záručného a pozáručného servisu certifikovaným servisným technikom (certifikát priamo od výrobcu)</w:t>
            </w:r>
          </w:p>
          <w:p w:rsidR="003B5758" w:rsidRDefault="003B5758" w:rsidP="003B5758"/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Nástup servisného technika do 48 hodín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  <w:tr w:rsidR="003B5758" w:rsidRPr="008D20F4" w:rsidTr="003B5758">
        <w:tc>
          <w:tcPr>
            <w:tcW w:w="6629" w:type="dxa"/>
          </w:tcPr>
          <w:p w:rsidR="003B5758" w:rsidRDefault="003B5758" w:rsidP="003B5758">
            <w:r>
              <w:t>Predloženie listu o autorizácií od výrobcu, že dodávateľ môže poskytovať servis na území SR.</w:t>
            </w:r>
          </w:p>
          <w:p w:rsidR="003B5758" w:rsidRDefault="003B5758" w:rsidP="003B5758"/>
        </w:tc>
        <w:tc>
          <w:tcPr>
            <w:tcW w:w="1417" w:type="dxa"/>
          </w:tcPr>
          <w:p w:rsidR="003B5758" w:rsidRPr="008D20F4" w:rsidRDefault="003B5758" w:rsidP="003B5758"/>
        </w:tc>
        <w:tc>
          <w:tcPr>
            <w:tcW w:w="1418" w:type="dxa"/>
          </w:tcPr>
          <w:p w:rsidR="003B5758" w:rsidRPr="008D20F4" w:rsidRDefault="003B5758" w:rsidP="003B5758"/>
        </w:tc>
      </w:tr>
    </w:tbl>
    <w:p w:rsidR="00C44BF5" w:rsidRPr="00500C36" w:rsidRDefault="003B5758" w:rsidP="004A086B">
      <w:r>
        <w:tab/>
      </w:r>
    </w:p>
    <w:tbl>
      <w:tblPr>
        <w:tblW w:w="954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83"/>
        <w:gridCol w:w="3254"/>
        <w:gridCol w:w="1417"/>
        <w:gridCol w:w="851"/>
        <w:gridCol w:w="992"/>
        <w:gridCol w:w="1276"/>
        <w:gridCol w:w="1276"/>
      </w:tblGrid>
      <w:tr w:rsidR="004E3223" w:rsidRPr="00C6677E" w:rsidTr="00E640C4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FA42AA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</w:t>
            </w:r>
            <w:r w:rsidR="004E3223" w:rsidRPr="00C667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M.J.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3ABF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J.c.bez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DPH</w:t>
            </w:r>
            <w:r w:rsidR="00B50352" w:rsidRPr="00C6677E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4E3223" w:rsidRPr="00C6677E" w:rsidRDefault="00B50352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7B5B87" w:rsidP="007B5B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Cena c</w:t>
            </w:r>
            <w:r w:rsidR="004E3223" w:rsidRPr="00C6677E">
              <w:rPr>
                <w:b/>
                <w:bCs/>
                <w:color w:val="000000"/>
                <w:sz w:val="22"/>
                <w:szCs w:val="22"/>
              </w:rPr>
              <w:t xml:space="preserve">elkom cena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7B5B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7B5B87" w:rsidRPr="00C6677E">
              <w:rPr>
                <w:b/>
                <w:bCs/>
                <w:color w:val="000000"/>
                <w:sz w:val="22"/>
                <w:szCs w:val="22"/>
              </w:rPr>
              <w:t xml:space="preserve">ena celkom </w:t>
            </w: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v EUR  s DPH </w:t>
            </w:r>
          </w:p>
        </w:tc>
      </w:tr>
      <w:tr w:rsidR="008E7932" w:rsidRPr="00C6677E" w:rsidTr="00E640C4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32" w:rsidRPr="00C6677E" w:rsidRDefault="00500C36" w:rsidP="004F3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CTG prístroj </w:t>
            </w:r>
            <w:r w:rsidR="002B08E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FB48E2" w:rsidP="004A0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0C36" w:rsidRPr="00C6677E" w:rsidTr="00E640C4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C36" w:rsidRPr="00C6677E" w:rsidRDefault="00500C36" w:rsidP="004A08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36" w:rsidRDefault="00500C36" w:rsidP="004F3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CTG prístroj s osobitnými funkciami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C36" w:rsidRDefault="00500C36" w:rsidP="004A0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36" w:rsidRPr="00C6677E" w:rsidRDefault="00500C36" w:rsidP="004A08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C36" w:rsidRPr="00C6677E" w:rsidRDefault="00500C36" w:rsidP="004A08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C36" w:rsidRPr="00C6677E" w:rsidRDefault="00500C36" w:rsidP="004A08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C36" w:rsidRPr="00C6677E" w:rsidRDefault="00500C36" w:rsidP="004A08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3223" w:rsidRPr="00C6677E" w:rsidTr="00E640C4">
        <w:trPr>
          <w:trHeight w:val="51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S p o l u 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223" w:rsidRPr="00500C36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0C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223" w:rsidRPr="00500C36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0C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E3223" w:rsidRPr="00C6677E" w:rsidRDefault="004E3223" w:rsidP="004A086B">
      <w:pPr>
        <w:rPr>
          <w:sz w:val="22"/>
          <w:szCs w:val="22"/>
        </w:rPr>
      </w:pPr>
    </w:p>
    <w:p w:rsidR="004E3223" w:rsidRPr="00C6677E" w:rsidRDefault="004E3223" w:rsidP="004A086B">
      <w:pPr>
        <w:rPr>
          <w:sz w:val="22"/>
          <w:szCs w:val="22"/>
        </w:rPr>
      </w:pPr>
    </w:p>
    <w:p w:rsidR="007B5B87" w:rsidRPr="00C6677E" w:rsidRDefault="00AC702D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a montáže. </w:t>
      </w:r>
    </w:p>
    <w:p w:rsidR="00AC702D" w:rsidRPr="00C6677E" w:rsidRDefault="00AC702D" w:rsidP="004A086B">
      <w:pPr>
        <w:rPr>
          <w:sz w:val="22"/>
          <w:szCs w:val="22"/>
        </w:rPr>
      </w:pPr>
    </w:p>
    <w:p w:rsidR="00500C36" w:rsidRDefault="00500C36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 w:rsidR="004F3ABF"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.........</w:t>
      </w:r>
      <w:r w:rsidR="004F3ABF"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:rsidR="007B5B87" w:rsidRPr="00C6677E" w:rsidRDefault="007B5B87" w:rsidP="007B5B87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="00E640C4">
        <w:rPr>
          <w:i/>
          <w:sz w:val="22"/>
          <w:szCs w:val="22"/>
        </w:rPr>
        <w:t xml:space="preserve">   </w:t>
      </w:r>
      <w:r w:rsidRPr="00C6677E">
        <w:rPr>
          <w:i/>
          <w:sz w:val="22"/>
          <w:szCs w:val="22"/>
        </w:rPr>
        <w:t xml:space="preserve">  meno a podpis osoby oprávnenej  konať v mene dodávateľa</w:t>
      </w:r>
    </w:p>
    <w:p w:rsidR="007B5B87" w:rsidRPr="00C6677E" w:rsidRDefault="007B5B87" w:rsidP="007B5B87">
      <w:pPr>
        <w:ind w:firstLine="708"/>
        <w:jc w:val="both"/>
        <w:rPr>
          <w:i/>
          <w:sz w:val="22"/>
          <w:szCs w:val="22"/>
        </w:rPr>
      </w:pPr>
    </w:p>
    <w:p w:rsidR="007B5B87" w:rsidRPr="00C6677E" w:rsidRDefault="007B5B87" w:rsidP="007B5B87">
      <w:pPr>
        <w:rPr>
          <w:sz w:val="22"/>
          <w:szCs w:val="22"/>
        </w:rPr>
      </w:pPr>
    </w:p>
    <w:p w:rsidR="007B5B87" w:rsidRPr="00C6677E" w:rsidRDefault="007B5B87" w:rsidP="007B5B87">
      <w:pPr>
        <w:rPr>
          <w:sz w:val="22"/>
          <w:szCs w:val="22"/>
        </w:rPr>
      </w:pPr>
    </w:p>
    <w:p w:rsidR="007E4D88" w:rsidRPr="00C6677E" w:rsidRDefault="00F33A73" w:rsidP="00500C36">
      <w:pPr>
        <w:pStyle w:val="Textbody"/>
        <w:ind w:left="7788" w:firstLine="708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Príloha č. 2</w:t>
      </w:r>
    </w:p>
    <w:p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proofErr w:type="spellStart"/>
      <w:r w:rsidR="00500C36" w:rsidRPr="00500C36">
        <w:rPr>
          <w:b/>
          <w:bCs/>
          <w:color w:val="000000"/>
          <w:sz w:val="22"/>
        </w:rPr>
        <w:t>Kardiotokografický</w:t>
      </w:r>
      <w:proofErr w:type="spellEnd"/>
      <w:r w:rsidR="00500C36" w:rsidRPr="00500C36">
        <w:rPr>
          <w:b/>
          <w:bCs/>
          <w:color w:val="000000"/>
          <w:sz w:val="22"/>
        </w:rPr>
        <w:t xml:space="preserve"> prístroj</w:t>
      </w:r>
      <w:r w:rsidRPr="00C6677E">
        <w:rPr>
          <w:b/>
          <w:sz w:val="22"/>
          <w:szCs w:val="22"/>
        </w:rPr>
        <w:t xml:space="preserve">“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mám oprávnenie dodávať tovar, ktorý je predmetom Výzvy na zákazku na dodanie tovaru : </w:t>
      </w:r>
      <w:r w:rsidR="00B95714" w:rsidRPr="00C6677E">
        <w:rPr>
          <w:rFonts w:ascii="Times New Roman" w:eastAsia="Times New Roman" w:hAnsi="Times New Roman"/>
          <w:lang w:eastAsia="sk-SK"/>
        </w:rPr>
        <w:t xml:space="preserve">              </w:t>
      </w:r>
      <w:r w:rsidRPr="00C6677E">
        <w:rPr>
          <w:rFonts w:ascii="Times New Roman" w:eastAsia="Times New Roman" w:hAnsi="Times New Roman"/>
          <w:b/>
          <w:lang w:eastAsia="sk-SK"/>
        </w:rPr>
        <w:t>„</w:t>
      </w:r>
      <w:proofErr w:type="spellStart"/>
      <w:r w:rsidR="00500C36" w:rsidRPr="00500C36">
        <w:rPr>
          <w:b/>
          <w:bCs/>
          <w:color w:val="000000"/>
        </w:rPr>
        <w:t>Kardiotokografický</w:t>
      </w:r>
      <w:proofErr w:type="spellEnd"/>
      <w:r w:rsidR="00500C36" w:rsidRPr="00500C36">
        <w:rPr>
          <w:b/>
          <w:bCs/>
          <w:color w:val="000000"/>
        </w:rPr>
        <w:t xml:space="preserve"> prístroj</w:t>
      </w:r>
      <w:r w:rsidRPr="00C6677E">
        <w:rPr>
          <w:rFonts w:ascii="Times New Roman" w:eastAsia="Times New Roman" w:hAnsi="Times New Roman"/>
          <w:b/>
          <w:lang w:eastAsia="sk-SK"/>
        </w:rPr>
        <w:t>“</w:t>
      </w:r>
    </w:p>
    <w:p w:rsidR="007E4D88" w:rsidRPr="00C6677E" w:rsidRDefault="007E4D88" w:rsidP="00B95714">
      <w:pPr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 </w:t>
      </w: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 </w:t>
      </w:r>
      <w:r w:rsidRPr="00C6677E">
        <w:rPr>
          <w:rFonts w:ascii="Times New Roman" w:hAnsi="Times New Roman"/>
        </w:rPr>
        <w:t xml:space="preserve">nemám uložený zákaz účasti vo verejnom obstarávaní potvrdený konečným rozhodnutím v Slovenskej republike alebo v štáte sídla, miesta podnikania alebo obvyklého pobytu. </w:t>
      </w:r>
    </w:p>
    <w:p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:rsidR="00952E68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Sect="004F3ABF">
      <w:footerReference w:type="even" r:id="rId12"/>
      <w:footerReference w:type="default" r:id="rId13"/>
      <w:pgSz w:w="11906" w:h="16838"/>
      <w:pgMar w:top="284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58" w:rsidRDefault="003B5758">
      <w:r>
        <w:separator/>
      </w:r>
    </w:p>
  </w:endnote>
  <w:endnote w:type="continuationSeparator" w:id="0">
    <w:p w:rsidR="003B5758" w:rsidRDefault="003B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58" w:rsidRDefault="00427805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B575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B5758" w:rsidRDefault="003B575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58" w:rsidRDefault="00427805">
    <w:pPr>
      <w:pStyle w:val="Pta"/>
      <w:jc w:val="center"/>
    </w:pPr>
    <w:fldSimple w:instr=" PAGE   \* MERGEFORMAT ">
      <w:r w:rsidR="002466CE">
        <w:rPr>
          <w:noProof/>
        </w:rPr>
        <w:t>4</w:t>
      </w:r>
    </w:fldSimple>
  </w:p>
  <w:p w:rsidR="003B5758" w:rsidRDefault="003B575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58" w:rsidRDefault="003B5758">
      <w:r>
        <w:separator/>
      </w:r>
    </w:p>
  </w:footnote>
  <w:footnote w:type="continuationSeparator" w:id="0">
    <w:p w:rsidR="003B5758" w:rsidRDefault="003B5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794475"/>
    <w:multiLevelType w:val="multilevel"/>
    <w:tmpl w:val="D94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A3918"/>
    <w:multiLevelType w:val="hybridMultilevel"/>
    <w:tmpl w:val="B4909870"/>
    <w:lvl w:ilvl="0" w:tplc="83305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6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11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0"/>
  </w:num>
  <w:num w:numId="10">
    <w:abstractNumId w:val="31"/>
  </w:num>
  <w:num w:numId="11">
    <w:abstractNumId w:val="16"/>
  </w:num>
  <w:num w:numId="12">
    <w:abstractNumId w:val="0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1"/>
  </w:num>
  <w:num w:numId="18">
    <w:abstractNumId w:val="7"/>
  </w:num>
  <w:num w:numId="19">
    <w:abstractNumId w:val="21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28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4"/>
  </w:num>
  <w:num w:numId="29">
    <w:abstractNumId w:val="30"/>
  </w:num>
  <w:num w:numId="30">
    <w:abstractNumId w:val="15"/>
  </w:num>
  <w:num w:numId="31">
    <w:abstractNumId w:val="9"/>
  </w:num>
  <w:num w:numId="32">
    <w:abstractNumId w:val="12"/>
  </w:num>
  <w:num w:numId="33">
    <w:abstractNumId w:val="13"/>
  </w:num>
  <w:num w:numId="3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A7"/>
    <w:rsid w:val="00001AA9"/>
    <w:rsid w:val="000035EF"/>
    <w:rsid w:val="000041EC"/>
    <w:rsid w:val="00007A80"/>
    <w:rsid w:val="00012AC3"/>
    <w:rsid w:val="00015C84"/>
    <w:rsid w:val="00016AFB"/>
    <w:rsid w:val="00020683"/>
    <w:rsid w:val="00022B47"/>
    <w:rsid w:val="000263EA"/>
    <w:rsid w:val="00027B30"/>
    <w:rsid w:val="000351F7"/>
    <w:rsid w:val="0004220F"/>
    <w:rsid w:val="00042EB0"/>
    <w:rsid w:val="0004571D"/>
    <w:rsid w:val="000555AE"/>
    <w:rsid w:val="00056221"/>
    <w:rsid w:val="00056861"/>
    <w:rsid w:val="00066AD7"/>
    <w:rsid w:val="00070B56"/>
    <w:rsid w:val="000712BA"/>
    <w:rsid w:val="00074BE2"/>
    <w:rsid w:val="00075B83"/>
    <w:rsid w:val="000836E4"/>
    <w:rsid w:val="00093702"/>
    <w:rsid w:val="000A75DE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97D"/>
    <w:rsid w:val="000F15D6"/>
    <w:rsid w:val="000F2E3F"/>
    <w:rsid w:val="000F63C5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561E"/>
    <w:rsid w:val="00126206"/>
    <w:rsid w:val="00127AAF"/>
    <w:rsid w:val="00132CC6"/>
    <w:rsid w:val="00137C02"/>
    <w:rsid w:val="0014307C"/>
    <w:rsid w:val="001443B9"/>
    <w:rsid w:val="0014682B"/>
    <w:rsid w:val="00155561"/>
    <w:rsid w:val="00155DD8"/>
    <w:rsid w:val="00157D99"/>
    <w:rsid w:val="00167036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5D2D"/>
    <w:rsid w:val="001B70D9"/>
    <w:rsid w:val="001C3D7D"/>
    <w:rsid w:val="001D3F7C"/>
    <w:rsid w:val="001E0CEA"/>
    <w:rsid w:val="001E3359"/>
    <w:rsid w:val="001E3378"/>
    <w:rsid w:val="001E55A2"/>
    <w:rsid w:val="001F34C7"/>
    <w:rsid w:val="001F35B3"/>
    <w:rsid w:val="001F4C7B"/>
    <w:rsid w:val="002010AE"/>
    <w:rsid w:val="00212E2A"/>
    <w:rsid w:val="002152F5"/>
    <w:rsid w:val="00221149"/>
    <w:rsid w:val="00223634"/>
    <w:rsid w:val="00223EBB"/>
    <w:rsid w:val="00224687"/>
    <w:rsid w:val="00230B3C"/>
    <w:rsid w:val="00231D90"/>
    <w:rsid w:val="00232582"/>
    <w:rsid w:val="002466CE"/>
    <w:rsid w:val="00251FB9"/>
    <w:rsid w:val="00255227"/>
    <w:rsid w:val="0026462B"/>
    <w:rsid w:val="00264B97"/>
    <w:rsid w:val="0026571D"/>
    <w:rsid w:val="0026795F"/>
    <w:rsid w:val="002862A4"/>
    <w:rsid w:val="00287BEB"/>
    <w:rsid w:val="00291666"/>
    <w:rsid w:val="00297C6A"/>
    <w:rsid w:val="002A2145"/>
    <w:rsid w:val="002A3F22"/>
    <w:rsid w:val="002B003D"/>
    <w:rsid w:val="002B08E6"/>
    <w:rsid w:val="002B1012"/>
    <w:rsid w:val="002B19E8"/>
    <w:rsid w:val="002B2259"/>
    <w:rsid w:val="002B43D3"/>
    <w:rsid w:val="002B4F29"/>
    <w:rsid w:val="002C2B6E"/>
    <w:rsid w:val="002C2B7A"/>
    <w:rsid w:val="002C5565"/>
    <w:rsid w:val="002D135B"/>
    <w:rsid w:val="002D18EF"/>
    <w:rsid w:val="002D24BE"/>
    <w:rsid w:val="002E0F35"/>
    <w:rsid w:val="002E15A4"/>
    <w:rsid w:val="002E377B"/>
    <w:rsid w:val="002E4EF4"/>
    <w:rsid w:val="002F270C"/>
    <w:rsid w:val="0030007C"/>
    <w:rsid w:val="00301477"/>
    <w:rsid w:val="003048B9"/>
    <w:rsid w:val="00305CC2"/>
    <w:rsid w:val="00310F46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F8F"/>
    <w:rsid w:val="00385498"/>
    <w:rsid w:val="00391255"/>
    <w:rsid w:val="003936A0"/>
    <w:rsid w:val="003969C2"/>
    <w:rsid w:val="003A0BD7"/>
    <w:rsid w:val="003A207E"/>
    <w:rsid w:val="003A4FE2"/>
    <w:rsid w:val="003B20A6"/>
    <w:rsid w:val="003B3D6E"/>
    <w:rsid w:val="003B5758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2120F"/>
    <w:rsid w:val="004213DA"/>
    <w:rsid w:val="004220C5"/>
    <w:rsid w:val="00425A05"/>
    <w:rsid w:val="00426483"/>
    <w:rsid w:val="00427805"/>
    <w:rsid w:val="00432F17"/>
    <w:rsid w:val="00437D1D"/>
    <w:rsid w:val="004436C9"/>
    <w:rsid w:val="00446400"/>
    <w:rsid w:val="00447892"/>
    <w:rsid w:val="00454214"/>
    <w:rsid w:val="00464A86"/>
    <w:rsid w:val="0047040A"/>
    <w:rsid w:val="00470DAB"/>
    <w:rsid w:val="004728E3"/>
    <w:rsid w:val="00487C46"/>
    <w:rsid w:val="004901D2"/>
    <w:rsid w:val="00494137"/>
    <w:rsid w:val="004A086B"/>
    <w:rsid w:val="004A2AB8"/>
    <w:rsid w:val="004B1D83"/>
    <w:rsid w:val="004B1E43"/>
    <w:rsid w:val="004B3DFB"/>
    <w:rsid w:val="004B4DB2"/>
    <w:rsid w:val="004B581C"/>
    <w:rsid w:val="004B6386"/>
    <w:rsid w:val="004B7AD3"/>
    <w:rsid w:val="004C18A5"/>
    <w:rsid w:val="004C2A68"/>
    <w:rsid w:val="004C42EF"/>
    <w:rsid w:val="004D6B16"/>
    <w:rsid w:val="004E052C"/>
    <w:rsid w:val="004E3223"/>
    <w:rsid w:val="004E4534"/>
    <w:rsid w:val="004E59D1"/>
    <w:rsid w:val="004E5B72"/>
    <w:rsid w:val="004F3ABF"/>
    <w:rsid w:val="004F6DFE"/>
    <w:rsid w:val="004F6FDE"/>
    <w:rsid w:val="00500C36"/>
    <w:rsid w:val="00502B94"/>
    <w:rsid w:val="00502E6C"/>
    <w:rsid w:val="00506378"/>
    <w:rsid w:val="005079A7"/>
    <w:rsid w:val="00510EC7"/>
    <w:rsid w:val="00514F5C"/>
    <w:rsid w:val="0051636D"/>
    <w:rsid w:val="00517EF7"/>
    <w:rsid w:val="00526D45"/>
    <w:rsid w:val="00527194"/>
    <w:rsid w:val="0052791E"/>
    <w:rsid w:val="00544AA3"/>
    <w:rsid w:val="00544B1F"/>
    <w:rsid w:val="00544B49"/>
    <w:rsid w:val="00553F35"/>
    <w:rsid w:val="0055482A"/>
    <w:rsid w:val="00555C63"/>
    <w:rsid w:val="00560115"/>
    <w:rsid w:val="0056307C"/>
    <w:rsid w:val="00563AAE"/>
    <w:rsid w:val="00564BC7"/>
    <w:rsid w:val="005728CF"/>
    <w:rsid w:val="00574E93"/>
    <w:rsid w:val="0057583E"/>
    <w:rsid w:val="00575D57"/>
    <w:rsid w:val="005843F5"/>
    <w:rsid w:val="00591D4D"/>
    <w:rsid w:val="005923B7"/>
    <w:rsid w:val="00594B30"/>
    <w:rsid w:val="005A1B76"/>
    <w:rsid w:val="005A70B9"/>
    <w:rsid w:val="005B5989"/>
    <w:rsid w:val="005B5FFD"/>
    <w:rsid w:val="005B7EDE"/>
    <w:rsid w:val="005C04A2"/>
    <w:rsid w:val="005C71AC"/>
    <w:rsid w:val="005D5E72"/>
    <w:rsid w:val="005D613A"/>
    <w:rsid w:val="005D7E44"/>
    <w:rsid w:val="005E4B45"/>
    <w:rsid w:val="005F0803"/>
    <w:rsid w:val="005F1466"/>
    <w:rsid w:val="005F19FA"/>
    <w:rsid w:val="005F4EC0"/>
    <w:rsid w:val="005F63D4"/>
    <w:rsid w:val="0060153F"/>
    <w:rsid w:val="006138DC"/>
    <w:rsid w:val="00620276"/>
    <w:rsid w:val="0062509A"/>
    <w:rsid w:val="0062564A"/>
    <w:rsid w:val="00627209"/>
    <w:rsid w:val="00627CD1"/>
    <w:rsid w:val="006309CA"/>
    <w:rsid w:val="00630CB5"/>
    <w:rsid w:val="00631215"/>
    <w:rsid w:val="0063307D"/>
    <w:rsid w:val="00635C6B"/>
    <w:rsid w:val="00641A66"/>
    <w:rsid w:val="00643BB9"/>
    <w:rsid w:val="0064437B"/>
    <w:rsid w:val="00652333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33CB"/>
    <w:rsid w:val="006A63B1"/>
    <w:rsid w:val="006B32A9"/>
    <w:rsid w:val="006B6E8A"/>
    <w:rsid w:val="006C2CC1"/>
    <w:rsid w:val="006D1E41"/>
    <w:rsid w:val="006D3F37"/>
    <w:rsid w:val="006D41AE"/>
    <w:rsid w:val="006D4616"/>
    <w:rsid w:val="006D6428"/>
    <w:rsid w:val="006E4ECC"/>
    <w:rsid w:val="006E7408"/>
    <w:rsid w:val="0070262A"/>
    <w:rsid w:val="00703C77"/>
    <w:rsid w:val="00705C25"/>
    <w:rsid w:val="00710F9D"/>
    <w:rsid w:val="00713400"/>
    <w:rsid w:val="00716DF1"/>
    <w:rsid w:val="007205E2"/>
    <w:rsid w:val="007212D5"/>
    <w:rsid w:val="00724915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60A42"/>
    <w:rsid w:val="007711A7"/>
    <w:rsid w:val="00783D77"/>
    <w:rsid w:val="007842DA"/>
    <w:rsid w:val="00784643"/>
    <w:rsid w:val="0078788A"/>
    <w:rsid w:val="007907E9"/>
    <w:rsid w:val="00793B30"/>
    <w:rsid w:val="00794065"/>
    <w:rsid w:val="00794DB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7C6E"/>
    <w:rsid w:val="007C4A17"/>
    <w:rsid w:val="007C61ED"/>
    <w:rsid w:val="007D2CEE"/>
    <w:rsid w:val="007E002E"/>
    <w:rsid w:val="007E4D88"/>
    <w:rsid w:val="007E6C95"/>
    <w:rsid w:val="007E71A4"/>
    <w:rsid w:val="007E765A"/>
    <w:rsid w:val="007E7BEB"/>
    <w:rsid w:val="007F06B5"/>
    <w:rsid w:val="007F1156"/>
    <w:rsid w:val="007F59FC"/>
    <w:rsid w:val="007F758F"/>
    <w:rsid w:val="007F7AD3"/>
    <w:rsid w:val="008072E6"/>
    <w:rsid w:val="00810D12"/>
    <w:rsid w:val="0081168C"/>
    <w:rsid w:val="0081178F"/>
    <w:rsid w:val="00814CF8"/>
    <w:rsid w:val="00822E9F"/>
    <w:rsid w:val="0082493A"/>
    <w:rsid w:val="00824E4F"/>
    <w:rsid w:val="008262AB"/>
    <w:rsid w:val="0082722E"/>
    <w:rsid w:val="00831517"/>
    <w:rsid w:val="00833349"/>
    <w:rsid w:val="00855E76"/>
    <w:rsid w:val="00861E1D"/>
    <w:rsid w:val="008624E6"/>
    <w:rsid w:val="00863F8C"/>
    <w:rsid w:val="00872129"/>
    <w:rsid w:val="00880E04"/>
    <w:rsid w:val="008921E3"/>
    <w:rsid w:val="0089590B"/>
    <w:rsid w:val="0089613F"/>
    <w:rsid w:val="008A1123"/>
    <w:rsid w:val="008A2F99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2AB3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868EE"/>
    <w:rsid w:val="009A091C"/>
    <w:rsid w:val="009A3784"/>
    <w:rsid w:val="009A63BF"/>
    <w:rsid w:val="009A6C2A"/>
    <w:rsid w:val="009B2CE6"/>
    <w:rsid w:val="009B52D6"/>
    <w:rsid w:val="009B5851"/>
    <w:rsid w:val="009C3FE8"/>
    <w:rsid w:val="009C425F"/>
    <w:rsid w:val="009D0CAE"/>
    <w:rsid w:val="009D2166"/>
    <w:rsid w:val="009D292A"/>
    <w:rsid w:val="009D2E86"/>
    <w:rsid w:val="009D2ED3"/>
    <w:rsid w:val="009D5A92"/>
    <w:rsid w:val="009D6498"/>
    <w:rsid w:val="009E2B74"/>
    <w:rsid w:val="009F0F06"/>
    <w:rsid w:val="009F2B4C"/>
    <w:rsid w:val="00A00824"/>
    <w:rsid w:val="00A01EA0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17EB"/>
    <w:rsid w:val="00A31BCB"/>
    <w:rsid w:val="00A417E9"/>
    <w:rsid w:val="00A44D8E"/>
    <w:rsid w:val="00A46525"/>
    <w:rsid w:val="00A4711D"/>
    <w:rsid w:val="00A5090F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947B1"/>
    <w:rsid w:val="00A95F8D"/>
    <w:rsid w:val="00A97BEE"/>
    <w:rsid w:val="00AA7A6A"/>
    <w:rsid w:val="00AB0E99"/>
    <w:rsid w:val="00AB14CA"/>
    <w:rsid w:val="00AC2464"/>
    <w:rsid w:val="00AC510F"/>
    <w:rsid w:val="00AC5520"/>
    <w:rsid w:val="00AC702D"/>
    <w:rsid w:val="00AC7B7E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082"/>
    <w:rsid w:val="00B062A9"/>
    <w:rsid w:val="00B1146F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5835"/>
    <w:rsid w:val="00BB5D80"/>
    <w:rsid w:val="00BB6F8B"/>
    <w:rsid w:val="00BB74E2"/>
    <w:rsid w:val="00BC140A"/>
    <w:rsid w:val="00BC3822"/>
    <w:rsid w:val="00BD12EC"/>
    <w:rsid w:val="00BD366C"/>
    <w:rsid w:val="00BE06C4"/>
    <w:rsid w:val="00BE2CB2"/>
    <w:rsid w:val="00BE3B29"/>
    <w:rsid w:val="00BF07BD"/>
    <w:rsid w:val="00BF32FE"/>
    <w:rsid w:val="00C0287C"/>
    <w:rsid w:val="00C03081"/>
    <w:rsid w:val="00C15C46"/>
    <w:rsid w:val="00C163DE"/>
    <w:rsid w:val="00C229F5"/>
    <w:rsid w:val="00C234B4"/>
    <w:rsid w:val="00C23CE8"/>
    <w:rsid w:val="00C263A1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7"/>
    <w:rsid w:val="00C752EE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C0438"/>
    <w:rsid w:val="00CC2A4A"/>
    <w:rsid w:val="00CC5DC2"/>
    <w:rsid w:val="00CC79E7"/>
    <w:rsid w:val="00CD5882"/>
    <w:rsid w:val="00CD666B"/>
    <w:rsid w:val="00CE121F"/>
    <w:rsid w:val="00CE2BE2"/>
    <w:rsid w:val="00CE4762"/>
    <w:rsid w:val="00CE56AC"/>
    <w:rsid w:val="00CE5B40"/>
    <w:rsid w:val="00CF401B"/>
    <w:rsid w:val="00CF59FB"/>
    <w:rsid w:val="00D02D35"/>
    <w:rsid w:val="00D05C80"/>
    <w:rsid w:val="00D11DFD"/>
    <w:rsid w:val="00D20FCE"/>
    <w:rsid w:val="00D27A53"/>
    <w:rsid w:val="00D30D7D"/>
    <w:rsid w:val="00D31E7D"/>
    <w:rsid w:val="00D37860"/>
    <w:rsid w:val="00D45C4F"/>
    <w:rsid w:val="00D478C7"/>
    <w:rsid w:val="00D52D56"/>
    <w:rsid w:val="00D71E7B"/>
    <w:rsid w:val="00D72CC9"/>
    <w:rsid w:val="00D73DEF"/>
    <w:rsid w:val="00D744B7"/>
    <w:rsid w:val="00D84B89"/>
    <w:rsid w:val="00D931FB"/>
    <w:rsid w:val="00D9375D"/>
    <w:rsid w:val="00D93E48"/>
    <w:rsid w:val="00DA100A"/>
    <w:rsid w:val="00DA1258"/>
    <w:rsid w:val="00DA3BC7"/>
    <w:rsid w:val="00DB010E"/>
    <w:rsid w:val="00DB05CD"/>
    <w:rsid w:val="00DB0D7C"/>
    <w:rsid w:val="00DB116B"/>
    <w:rsid w:val="00DC037A"/>
    <w:rsid w:val="00DC31C2"/>
    <w:rsid w:val="00DC74A7"/>
    <w:rsid w:val="00DD3A38"/>
    <w:rsid w:val="00DD4D4A"/>
    <w:rsid w:val="00DD6C5C"/>
    <w:rsid w:val="00DE0475"/>
    <w:rsid w:val="00DE0DEC"/>
    <w:rsid w:val="00DE5C0B"/>
    <w:rsid w:val="00DE6327"/>
    <w:rsid w:val="00DE77DD"/>
    <w:rsid w:val="00DF32F8"/>
    <w:rsid w:val="00E0248D"/>
    <w:rsid w:val="00E064F3"/>
    <w:rsid w:val="00E1111C"/>
    <w:rsid w:val="00E17B6D"/>
    <w:rsid w:val="00E34E05"/>
    <w:rsid w:val="00E3743F"/>
    <w:rsid w:val="00E406E3"/>
    <w:rsid w:val="00E42788"/>
    <w:rsid w:val="00E44621"/>
    <w:rsid w:val="00E50144"/>
    <w:rsid w:val="00E5279A"/>
    <w:rsid w:val="00E57974"/>
    <w:rsid w:val="00E62B01"/>
    <w:rsid w:val="00E640C4"/>
    <w:rsid w:val="00E665E6"/>
    <w:rsid w:val="00E67031"/>
    <w:rsid w:val="00E70379"/>
    <w:rsid w:val="00E750D1"/>
    <w:rsid w:val="00E77051"/>
    <w:rsid w:val="00E7763F"/>
    <w:rsid w:val="00E83BCF"/>
    <w:rsid w:val="00E8458C"/>
    <w:rsid w:val="00E93914"/>
    <w:rsid w:val="00EA059F"/>
    <w:rsid w:val="00EA0F79"/>
    <w:rsid w:val="00EA2F21"/>
    <w:rsid w:val="00EB016E"/>
    <w:rsid w:val="00EB33E1"/>
    <w:rsid w:val="00EB4530"/>
    <w:rsid w:val="00EB496E"/>
    <w:rsid w:val="00EB5A0B"/>
    <w:rsid w:val="00EB6323"/>
    <w:rsid w:val="00EC300E"/>
    <w:rsid w:val="00EC3644"/>
    <w:rsid w:val="00EF1AE3"/>
    <w:rsid w:val="00F025C9"/>
    <w:rsid w:val="00F04E30"/>
    <w:rsid w:val="00F13426"/>
    <w:rsid w:val="00F14589"/>
    <w:rsid w:val="00F151BD"/>
    <w:rsid w:val="00F2092A"/>
    <w:rsid w:val="00F25AAC"/>
    <w:rsid w:val="00F33A73"/>
    <w:rsid w:val="00F341CC"/>
    <w:rsid w:val="00F41636"/>
    <w:rsid w:val="00F41834"/>
    <w:rsid w:val="00F46364"/>
    <w:rsid w:val="00F503A0"/>
    <w:rsid w:val="00F50E69"/>
    <w:rsid w:val="00F51AD6"/>
    <w:rsid w:val="00F5357D"/>
    <w:rsid w:val="00F56CF8"/>
    <w:rsid w:val="00F61A32"/>
    <w:rsid w:val="00F65CEB"/>
    <w:rsid w:val="00F71749"/>
    <w:rsid w:val="00F72BD4"/>
    <w:rsid w:val="00F75102"/>
    <w:rsid w:val="00F759C1"/>
    <w:rsid w:val="00FA1233"/>
    <w:rsid w:val="00FA42AA"/>
    <w:rsid w:val="00FA5C9B"/>
    <w:rsid w:val="00FB35E1"/>
    <w:rsid w:val="00FB48E2"/>
    <w:rsid w:val="00FC0596"/>
    <w:rsid w:val="00FC218A"/>
    <w:rsid w:val="00FC7AAB"/>
    <w:rsid w:val="00FE0AC7"/>
    <w:rsid w:val="00FE513B"/>
    <w:rsid w:val="00FE6206"/>
    <w:rsid w:val="00FE74C8"/>
    <w:rsid w:val="00FF1B88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Sil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uiPriority w:val="39"/>
    <w:rsid w:val="0038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  <w:style w:type="character" w:customStyle="1" w:styleId="fontstyle01">
    <w:name w:val="fontstyle01"/>
    <w:basedOn w:val="Predvolenpsmoodseku"/>
    <w:rsid w:val="00E406E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0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1837</Words>
  <Characters>13025</Characters>
  <Application>Microsoft Office Word</Application>
  <DocSecurity>0</DocSecurity>
  <Lines>108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14833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ZK</cp:lastModifiedBy>
  <cp:revision>23</cp:revision>
  <cp:lastPrinted>2021-08-04T08:19:00Z</cp:lastPrinted>
  <dcterms:created xsi:type="dcterms:W3CDTF">2021-07-07T08:19:00Z</dcterms:created>
  <dcterms:modified xsi:type="dcterms:W3CDTF">2021-08-05T12:29:00Z</dcterms:modified>
</cp:coreProperties>
</file>