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BD6A" w14:textId="77777777" w:rsidR="00716B3D" w:rsidRPr="00ED6784" w:rsidRDefault="00716B3D" w:rsidP="00716B3D">
      <w:pPr>
        <w:jc w:val="both"/>
        <w:rPr>
          <w:rFonts w:ascii="Arial" w:eastAsia="Calibri" w:hAnsi="Arial" w:cs="Arial"/>
          <w:b/>
          <w:color w:val="595959" w:themeColor="text1" w:themeTint="A6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752" behindDoc="1" locked="0" layoutInCell="1" allowOverlap="1" wp14:anchorId="75140852" wp14:editId="1C902B8D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eastAsia="Calibri" w:hAnsi="Arial" w:cs="Arial"/>
          <w:b/>
          <w:color w:val="808080" w:themeColor="background1" w:themeShade="80"/>
        </w:rPr>
        <w:tab/>
      </w:r>
      <w:r w:rsidRPr="00ED6784">
        <w:rPr>
          <w:rFonts w:ascii="Arial" w:eastAsia="Calibri" w:hAnsi="Arial" w:cs="Arial"/>
          <w:b/>
          <w:color w:val="595959" w:themeColor="text1" w:themeTint="A6"/>
        </w:rPr>
        <w:t>Fakultná nemocnica s poliklinikou Nové Zámky</w:t>
      </w:r>
    </w:p>
    <w:p w14:paraId="4C527E39" w14:textId="77777777" w:rsidR="00716B3D" w:rsidRPr="00ED6784" w:rsidRDefault="00716B3D" w:rsidP="00716B3D">
      <w:pPr>
        <w:spacing w:after="0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ED6784">
        <w:rPr>
          <w:rFonts w:ascii="Arial" w:eastAsia="Calibri" w:hAnsi="Arial" w:cs="Arial"/>
          <w:color w:val="595959" w:themeColor="text1" w:themeTint="A6"/>
          <w:sz w:val="20"/>
          <w:szCs w:val="20"/>
        </w:rPr>
        <w:t>ulica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13C12E25" w14:textId="77777777" w:rsidR="00716B3D" w:rsidRPr="00ED6784" w:rsidRDefault="00716B3D" w:rsidP="00716B3D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9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10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785445F4" w14:textId="6105CD0B" w:rsidR="00FD3A77" w:rsidRPr="00FF1ACC" w:rsidRDefault="00CB1B4B" w:rsidP="00FD3A77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Calibri" w:eastAsia="Times New Roman" w:hAnsi="Calibri" w:cs="Times New Roman"/>
          <w:lang w:eastAsia="sk-SK"/>
        </w:rPr>
      </w:pPr>
      <w:r>
        <w:rPr>
          <w:rFonts w:ascii="Arial" w:eastAsia="Calibri" w:hAnsi="Arial" w:cs="Arial"/>
          <w:noProof/>
          <w:color w:val="595959"/>
          <w:sz w:val="16"/>
          <w:szCs w:val="16"/>
        </w:rPr>
        <w:pict w14:anchorId="1C1723F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6pt;margin-top:5.75pt;width:447pt;height:0;flip:y;z-index:251664384" o:connectortype="straight"/>
        </w:pict>
      </w:r>
      <w:r w:rsidR="00FD3A77" w:rsidRPr="00FF1ACC">
        <w:rPr>
          <w:rFonts w:ascii="Arial" w:eastAsia="Calibri" w:hAnsi="Arial" w:cs="Arial"/>
          <w:color w:val="595959"/>
          <w:sz w:val="16"/>
          <w:szCs w:val="16"/>
        </w:rPr>
        <w:t xml:space="preserve">                                                                 </w:t>
      </w:r>
    </w:p>
    <w:p w14:paraId="6BDF1183" w14:textId="77777777" w:rsidR="006E35F4" w:rsidRDefault="006E35F4" w:rsidP="001E0A8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40C9FBE" w14:textId="26DC48BC" w:rsidR="00FD3A77" w:rsidRPr="00D4422A" w:rsidRDefault="00FD3A77" w:rsidP="001E0A8E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Výzva na </w:t>
      </w:r>
      <w:r w:rsidR="002A4B55"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>určenie predpokladanej hodnoty zákazky (PHZ)</w:t>
      </w:r>
    </w:p>
    <w:p w14:paraId="035930D7" w14:textId="77777777" w:rsidR="00AD0CD8" w:rsidRPr="00D4422A" w:rsidRDefault="00AD0CD8" w:rsidP="001E0A8E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2E5B4D94" w14:textId="7FBBECE5" w:rsidR="003C5F0D" w:rsidRPr="00D4422A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na </w:t>
      </w:r>
      <w:r w:rsidR="00FD3A77" w:rsidRPr="00D4422A">
        <w:rPr>
          <w:rFonts w:ascii="Arial Narrow" w:eastAsia="Times New Roman" w:hAnsi="Arial Narrow" w:cs="Arial"/>
          <w:sz w:val="20"/>
          <w:szCs w:val="20"/>
          <w:lang w:eastAsia="sk-SK"/>
        </w:rPr>
        <w:t>predmet zákazky:</w:t>
      </w:r>
    </w:p>
    <w:p w14:paraId="0FB36267" w14:textId="376D2107" w:rsidR="00FF534D" w:rsidRPr="00D4422A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bookmarkStart w:id="0" w:name="_Hlk129182142"/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„</w:t>
      </w:r>
      <w:r w:rsidR="0029666F">
        <w:rPr>
          <w:rFonts w:ascii="Arial Narrow" w:eastAsia="Times New Roman" w:hAnsi="Arial Narrow" w:cs="Arial"/>
          <w:sz w:val="20"/>
          <w:szCs w:val="20"/>
          <w:lang w:eastAsia="sk-SK"/>
        </w:rPr>
        <w:t>Podpora a poskytovanie služieb a systémovej podpory Komplexného informačného systému pre zabezpečenie ekonomickej a prevádzkovej agendy</w:t>
      </w:r>
      <w:r w:rsidR="00B17711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FF534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</w:p>
    <w:bookmarkEnd w:id="0"/>
    <w:p w14:paraId="1D31AC68" w14:textId="15AFD12C" w:rsidR="003C5F0D" w:rsidRPr="00D4422A" w:rsidRDefault="003C5F0D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13AA3CCA" w14:textId="77777777" w:rsidR="003C5F0D" w:rsidRPr="00D4422A" w:rsidRDefault="003C5F0D" w:rsidP="003C5F0D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   Fakultná nemocnica s poliklinikou Nové Zámky, ako verejný obstarávateľ plánuje uskutočniť verejné obstarávanie na vyššie uvedený predmet zákazky. V rámci prieskumu trhu na určenie predpokladanej hodnoty zákazky si Vás dovoľujeme požiadať o predloženie cenovej ponuky. </w:t>
      </w:r>
    </w:p>
    <w:p w14:paraId="04EAD57F" w14:textId="77777777" w:rsidR="003C5F0D" w:rsidRPr="00D4422A" w:rsidRDefault="003C5F0D" w:rsidP="003C5F0D">
      <w:pPr>
        <w:pStyle w:val="Odsekzoznamu"/>
        <w:spacing w:after="0" w:line="240" w:lineRule="auto"/>
        <w:ind w:left="0"/>
        <w:rPr>
          <w:rFonts w:ascii="Arial Narrow" w:hAnsi="Arial Narrow" w:cs="Arial"/>
          <w:sz w:val="20"/>
          <w:szCs w:val="20"/>
        </w:rPr>
      </w:pPr>
    </w:p>
    <w:p w14:paraId="67AF9DBA" w14:textId="6FFEABA8" w:rsidR="006E35F4" w:rsidRPr="00D4422A" w:rsidRDefault="006E35F4" w:rsidP="00B955C6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Názov verejného obstarávateľa</w:t>
      </w:r>
    </w:p>
    <w:p w14:paraId="180C2CFE" w14:textId="77777777" w:rsidR="00B955C6" w:rsidRPr="00D4422A" w:rsidRDefault="00B955C6" w:rsidP="00B955C6">
      <w:pPr>
        <w:pStyle w:val="Odsekzoznamu"/>
        <w:tabs>
          <w:tab w:val="left" w:pos="426"/>
        </w:tabs>
        <w:spacing w:after="0"/>
        <w:ind w:left="0"/>
        <w:rPr>
          <w:rFonts w:ascii="Arial Narrow" w:hAnsi="Arial Narrow" w:cs="Arial"/>
          <w:b/>
          <w:bCs/>
          <w:sz w:val="20"/>
          <w:szCs w:val="20"/>
        </w:rPr>
      </w:pPr>
    </w:p>
    <w:p w14:paraId="5742E733" w14:textId="33F08159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Názov: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b/>
          <w:bCs/>
          <w:sz w:val="20"/>
          <w:szCs w:val="20"/>
        </w:rPr>
        <w:t>Fakultná nemocnica s poliklinikou Nové Zámky</w:t>
      </w:r>
    </w:p>
    <w:p w14:paraId="3CAC6851" w14:textId="34263B83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Sídlo: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 xml:space="preserve">Slovenská ulica </w:t>
      </w:r>
      <w:r w:rsidR="0029666F">
        <w:rPr>
          <w:rFonts w:ascii="Arial Narrow" w:hAnsi="Arial Narrow" w:cs="Arial"/>
          <w:sz w:val="20"/>
          <w:szCs w:val="20"/>
        </w:rPr>
        <w:t>5587/</w:t>
      </w:r>
      <w:r w:rsidRPr="00D4422A">
        <w:rPr>
          <w:rFonts w:ascii="Arial Narrow" w:hAnsi="Arial Narrow" w:cs="Arial"/>
          <w:sz w:val="20"/>
          <w:szCs w:val="20"/>
        </w:rPr>
        <w:t>11 A, 940 34 Nové Zámky</w:t>
      </w:r>
    </w:p>
    <w:p w14:paraId="3D2ACEA2" w14:textId="618812EA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IČO: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17336112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</w:p>
    <w:p w14:paraId="2E45E336" w14:textId="3C4A9404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DIČ:</w:t>
      </w:r>
      <w:r w:rsidRPr="00D4422A">
        <w:rPr>
          <w:rFonts w:ascii="Arial Narrow" w:hAnsi="Arial Narrow" w:cs="Arial"/>
          <w:sz w:val="20"/>
          <w:szCs w:val="20"/>
        </w:rPr>
        <w:tab/>
      </w:r>
      <w:r w:rsidR="00B955C6" w:rsidRPr="00D4422A">
        <w:rPr>
          <w:rFonts w:ascii="Arial Narrow" w:hAnsi="Arial Narrow" w:cs="Arial"/>
          <w:sz w:val="20"/>
          <w:szCs w:val="20"/>
        </w:rPr>
        <w:tab/>
      </w:r>
      <w:r w:rsidR="00B955C6" w:rsidRPr="00D4422A">
        <w:rPr>
          <w:rFonts w:ascii="Arial Narrow" w:hAnsi="Arial Narrow" w:cs="Arial"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2021068324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 xml:space="preserve"> </w:t>
      </w:r>
    </w:p>
    <w:p w14:paraId="4A2A5799" w14:textId="09F40BB4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IČ DPH: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SK2021068324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</w:p>
    <w:p w14:paraId="556F5F46" w14:textId="41E192C5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Právna forma: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príspevková organizácia</w:t>
      </w:r>
    </w:p>
    <w:p w14:paraId="2CA6E057" w14:textId="05C86031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Zastúpená: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 xml:space="preserve">MUDr. Karol </w:t>
      </w:r>
      <w:proofErr w:type="spellStart"/>
      <w:r w:rsidRPr="00D4422A">
        <w:rPr>
          <w:rFonts w:ascii="Arial Narrow" w:hAnsi="Arial Narrow" w:cs="Arial"/>
          <w:sz w:val="20"/>
          <w:szCs w:val="20"/>
        </w:rPr>
        <w:t>Hajnovič</w:t>
      </w:r>
      <w:proofErr w:type="spellEnd"/>
      <w:r w:rsidRPr="00D4422A">
        <w:rPr>
          <w:rFonts w:ascii="Arial Narrow" w:hAnsi="Arial Narrow" w:cs="Arial"/>
          <w:sz w:val="20"/>
          <w:szCs w:val="20"/>
        </w:rPr>
        <w:t>, riaditeľ</w:t>
      </w:r>
    </w:p>
    <w:p w14:paraId="18F93044" w14:textId="2133540A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Bankové spojenie: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E404E0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Štátna pokladnica, Radlinského 32, 810 05 Bratislava</w:t>
      </w:r>
    </w:p>
    <w:p w14:paraId="2ABD5F32" w14:textId="731EFC5B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Číslo účtu: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7000540295/8180</w:t>
      </w:r>
    </w:p>
    <w:p w14:paraId="3DF9C75F" w14:textId="06C436FB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IBAN: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SK88 8180 0000 0070 0054 0295</w:t>
      </w:r>
    </w:p>
    <w:p w14:paraId="326268EB" w14:textId="307E01D8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BIC/SWIFT: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SPSRSKBA</w:t>
      </w:r>
    </w:p>
    <w:p w14:paraId="045FDE4F" w14:textId="4CAF3CFC" w:rsidR="006E35F4" w:rsidRPr="00D4422A" w:rsidRDefault="006E35F4" w:rsidP="003C5F0D">
      <w:pPr>
        <w:tabs>
          <w:tab w:val="left" w:pos="0"/>
          <w:tab w:val="left" w:pos="851"/>
        </w:tabs>
        <w:ind w:left="2124" w:hanging="2124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Zápis: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3C5F0D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register organizácií vedený Štatistickým úradom Slovenskej republiky a živnostenský register Okresného úradu Nové Zámky pod č. 404-9729</w:t>
      </w:r>
    </w:p>
    <w:p w14:paraId="047719EB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Kontaktná osoba určená pre styk s uchádzačmi:       </w:t>
      </w:r>
    </w:p>
    <w:p w14:paraId="6829EFF6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14:paraId="2BE794EC" w14:textId="7C0F95BA" w:rsidR="00C21C29" w:rsidRPr="00D4422A" w:rsidRDefault="001F09FD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Vedúca odboru informatiky: </w:t>
      </w:r>
      <w:r w:rsidR="00B07808">
        <w:rPr>
          <w:rFonts w:ascii="Arial Narrow" w:hAnsi="Arial Narrow" w:cs="Arial"/>
          <w:b/>
          <w:sz w:val="20"/>
          <w:szCs w:val="20"/>
        </w:rPr>
        <w:t xml:space="preserve"> </w:t>
      </w:r>
      <w:r w:rsidR="0011323A" w:rsidRPr="00D4422A">
        <w:rPr>
          <w:rFonts w:ascii="Arial Narrow" w:hAnsi="Arial Narrow" w:cs="Arial"/>
          <w:b/>
          <w:sz w:val="20"/>
          <w:szCs w:val="20"/>
        </w:rPr>
        <w:t xml:space="preserve"> </w:t>
      </w:r>
      <w:r w:rsidR="00C21C29" w:rsidRPr="00D4422A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6E48F26E" w14:textId="2A9A7108" w:rsidR="00C21C29" w:rsidRDefault="0011323A" w:rsidP="001E0A8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Mgr. </w:t>
      </w:r>
      <w:r w:rsidR="001F09FD">
        <w:rPr>
          <w:rFonts w:ascii="Arial Narrow" w:hAnsi="Arial Narrow" w:cs="Arial"/>
          <w:sz w:val="20"/>
          <w:szCs w:val="20"/>
        </w:rPr>
        <w:t>Hana Cviková</w:t>
      </w:r>
      <w:r w:rsidR="00B07808">
        <w:rPr>
          <w:rFonts w:ascii="Arial Narrow" w:hAnsi="Arial Narrow" w:cs="Arial"/>
          <w:sz w:val="20"/>
          <w:szCs w:val="20"/>
        </w:rPr>
        <w:t xml:space="preserve"> </w:t>
      </w:r>
      <w:r w:rsidR="00F80F45" w:rsidRPr="00D4422A">
        <w:rPr>
          <w:rFonts w:ascii="Arial Narrow" w:hAnsi="Arial Narrow" w:cs="Arial"/>
          <w:sz w:val="20"/>
          <w:szCs w:val="20"/>
        </w:rPr>
        <w:t>,</w:t>
      </w:r>
      <w:r w:rsidR="00C21C29" w:rsidRPr="00D4422A">
        <w:rPr>
          <w:rFonts w:ascii="Arial Narrow" w:hAnsi="Arial Narrow" w:cs="Arial"/>
          <w:sz w:val="20"/>
          <w:szCs w:val="20"/>
        </w:rPr>
        <w:t xml:space="preserve">  tel. 035/691 </w:t>
      </w:r>
      <w:r w:rsidR="001F09FD">
        <w:rPr>
          <w:rFonts w:ascii="Arial Narrow" w:hAnsi="Arial Narrow" w:cs="Arial"/>
          <w:sz w:val="20"/>
          <w:szCs w:val="20"/>
        </w:rPr>
        <w:t>2132</w:t>
      </w:r>
      <w:r w:rsidR="00C21C29" w:rsidRPr="00D4422A">
        <w:rPr>
          <w:rFonts w:ascii="Arial Narrow" w:hAnsi="Arial Narrow" w:cs="Arial"/>
          <w:sz w:val="20"/>
          <w:szCs w:val="20"/>
        </w:rPr>
        <w:t xml:space="preserve">, </w:t>
      </w:r>
      <w:hyperlink r:id="rId11" w:history="1">
        <w:r w:rsidR="001F09FD" w:rsidRPr="009718FC">
          <w:rPr>
            <w:rStyle w:val="Hypertextovprepojenie"/>
            <w:rFonts w:ascii="Arial Narrow" w:hAnsi="Arial Narrow" w:cs="Arial"/>
            <w:sz w:val="20"/>
            <w:szCs w:val="20"/>
          </w:rPr>
          <w:t>hana.cvikova@nspnz.sk</w:t>
        </w:r>
      </w:hyperlink>
    </w:p>
    <w:p w14:paraId="7F8957D9" w14:textId="77777777" w:rsidR="008504B6" w:rsidRPr="00D4422A" w:rsidRDefault="008504B6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14:paraId="52FC23A1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Oddelenie verejného obstarávania:  </w:t>
      </w:r>
    </w:p>
    <w:p w14:paraId="2DEFC4CF" w14:textId="3673B2F8" w:rsidR="00C21C29" w:rsidRPr="00D4422A" w:rsidRDefault="00C21C29" w:rsidP="001E0A8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Ing. Katalin Szabó,   tel. 035/691 2214,   </w:t>
      </w:r>
      <w:hyperlink r:id="rId12" w:history="1">
        <w:r w:rsidR="00B07808" w:rsidRPr="002C57F7">
          <w:rPr>
            <w:rStyle w:val="Hypertextovprepojenie"/>
            <w:rFonts w:ascii="Arial Narrow" w:hAnsi="Arial Narrow" w:cs="Arial"/>
            <w:sz w:val="20"/>
            <w:szCs w:val="20"/>
          </w:rPr>
          <w:t>katalin.szabo@nspnz.sk</w:t>
        </w:r>
      </w:hyperlink>
    </w:p>
    <w:p w14:paraId="6A8238D1" w14:textId="77777777" w:rsidR="006E35F4" w:rsidRPr="00D4422A" w:rsidRDefault="006E35F4" w:rsidP="006E35F4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</w:p>
    <w:p w14:paraId="625E1390" w14:textId="32F7E112" w:rsidR="00C00EFF" w:rsidRPr="00D4422A" w:rsidRDefault="00C80D8F" w:rsidP="006E35F4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Predmet zákazky:</w:t>
      </w:r>
      <w:r w:rsidR="00B42520" w:rsidRPr="00D4422A">
        <w:rPr>
          <w:rFonts w:ascii="Arial Narrow" w:hAnsi="Arial Narrow" w:cs="Arial"/>
          <w:b/>
          <w:bCs/>
          <w:sz w:val="20"/>
          <w:szCs w:val="20"/>
        </w:rPr>
        <w:t xml:space="preserve">      </w:t>
      </w:r>
    </w:p>
    <w:p w14:paraId="4E215766" w14:textId="77777777" w:rsidR="00C00EFF" w:rsidRPr="00D4422A" w:rsidRDefault="00C00EFF" w:rsidP="001E0A8E">
      <w:pPr>
        <w:pStyle w:val="Odsekzoznamu"/>
        <w:spacing w:before="120" w:after="120" w:line="240" w:lineRule="auto"/>
        <w:ind w:left="567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7022C6F5" w14:textId="7BB91534" w:rsidR="00FD3A77" w:rsidRPr="00B93020" w:rsidRDefault="00FD3A77" w:rsidP="001F09FD">
      <w:pPr>
        <w:pStyle w:val="Odsekzoznamu"/>
        <w:spacing w:after="0" w:line="240" w:lineRule="auto"/>
        <w:ind w:left="0"/>
        <w:contextualSpacing w:val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Predmetom zákazky je </w:t>
      </w:r>
      <w:r w:rsidR="00B944AA">
        <w:rPr>
          <w:rFonts w:ascii="Arial Narrow" w:eastAsia="Times New Roman" w:hAnsi="Arial Narrow" w:cs="Arial"/>
          <w:sz w:val="20"/>
          <w:szCs w:val="20"/>
          <w:lang w:eastAsia="sk-SK"/>
        </w:rPr>
        <w:t>–</w:t>
      </w: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D95202" w:rsidRPr="00D95202">
        <w:rPr>
          <w:rFonts w:ascii="Arial Narrow" w:eastAsia="Times New Roman" w:hAnsi="Arial Narrow" w:cs="Arial"/>
          <w:sz w:val="20"/>
          <w:szCs w:val="20"/>
          <w:lang w:eastAsia="sk-SK"/>
        </w:rPr>
        <w:t>„</w:t>
      </w:r>
      <w:r w:rsidR="001F09F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„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 xml:space="preserve">Podpora a poskytovanie služieb a systémovej podpory Komplexného informačného systému pre zabezpečenie ekonomickej a prevádzkovej agendy </w:t>
      </w:r>
      <w:r w:rsidR="001F09F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</w:t>
      </w:r>
      <w:r w:rsidR="00D95202" w:rsidRPr="00D95202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  <w:r w:rsidR="00D95202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CF762D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- na obdobie 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>60</w:t>
      </w:r>
      <w:r w:rsidR="00CF762D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mesiacov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(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>5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rok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>ov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) </w:t>
      </w:r>
      <w:r w:rsidR="00B944AA" w:rsidRPr="00B93020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</w:p>
    <w:p w14:paraId="25A9576C" w14:textId="77777777" w:rsidR="00B944AA" w:rsidRPr="00D4422A" w:rsidRDefault="00B944AA" w:rsidP="001E0A8E">
      <w:pPr>
        <w:pStyle w:val="Odsekzoznamu"/>
        <w:spacing w:before="120" w:after="12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2B2BB52A" w14:textId="22485F51" w:rsidR="002814DB" w:rsidRPr="00D4422A" w:rsidRDefault="002814DB" w:rsidP="00D4422A">
      <w:pPr>
        <w:pStyle w:val="Odsekzoznamu"/>
        <w:spacing w:before="120" w:after="120" w:line="240" w:lineRule="auto"/>
        <w:ind w:left="0"/>
        <w:contextualSpacing w:val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Druh zákazky: služba </w:t>
      </w:r>
    </w:p>
    <w:p w14:paraId="01379C38" w14:textId="77777777" w:rsidR="004C350B" w:rsidRPr="00D4422A" w:rsidRDefault="004C350B" w:rsidP="001E0A8E">
      <w:pPr>
        <w:pStyle w:val="Normlnywebov"/>
        <w:spacing w:before="120" w:beforeAutospacing="0" w:after="120" w:afterAutospacing="0"/>
        <w:rPr>
          <w:rFonts w:ascii="Arial Narrow" w:hAnsi="Arial Narrow" w:cs="Arial"/>
          <w:sz w:val="20"/>
          <w:szCs w:val="20"/>
        </w:rPr>
      </w:pPr>
      <w:r w:rsidRPr="00D4422A">
        <w:rPr>
          <w:rStyle w:val="nazov"/>
          <w:rFonts w:ascii="Arial Narrow" w:hAnsi="Arial Narrow" w:cs="Arial"/>
          <w:sz w:val="20"/>
          <w:szCs w:val="20"/>
        </w:rPr>
        <w:t>Spoločný slovník obstarávania (CPV)</w:t>
      </w:r>
      <w:r w:rsidRPr="00D4422A">
        <w:rPr>
          <w:rFonts w:ascii="Arial Narrow" w:hAnsi="Arial Narrow" w:cs="Arial"/>
          <w:sz w:val="20"/>
          <w:szCs w:val="20"/>
        </w:rPr>
        <w:t xml:space="preserve"> </w:t>
      </w:r>
    </w:p>
    <w:p w14:paraId="11CADEB2" w14:textId="77777777" w:rsidR="001F09FD" w:rsidRPr="001F09FD" w:rsidRDefault="001F09FD" w:rsidP="001F09FD">
      <w:pPr>
        <w:tabs>
          <w:tab w:val="left" w:pos="426"/>
        </w:tabs>
        <w:spacing w:after="0"/>
        <w:rPr>
          <w:rFonts w:ascii="Arial Narrow" w:hAnsi="Arial Narrow" w:cs="Arial"/>
          <w:bCs/>
          <w:sz w:val="20"/>
          <w:szCs w:val="20"/>
        </w:rPr>
      </w:pPr>
      <w:r w:rsidRPr="001F09FD">
        <w:rPr>
          <w:rFonts w:ascii="Arial Narrow" w:hAnsi="Arial Narrow" w:cs="Arial"/>
          <w:bCs/>
          <w:sz w:val="20"/>
          <w:szCs w:val="20"/>
        </w:rPr>
        <w:t>72261000-2 Softvérové podporné služby</w:t>
      </w:r>
    </w:p>
    <w:p w14:paraId="7D7E19B3" w14:textId="77777777" w:rsidR="00D95202" w:rsidRPr="00AA29C0" w:rsidRDefault="00D95202" w:rsidP="00AA29C0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</w:p>
    <w:p w14:paraId="5E84BAA8" w14:textId="1C76EF90" w:rsidR="006E781B" w:rsidRPr="00D4422A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Stručný o</w:t>
      </w:r>
      <w:r w:rsidR="00D26D6E" w:rsidRPr="00D4422A">
        <w:rPr>
          <w:rFonts w:ascii="Arial Narrow" w:hAnsi="Arial Narrow" w:cs="Arial"/>
          <w:b/>
          <w:bCs/>
          <w:sz w:val="20"/>
          <w:szCs w:val="20"/>
        </w:rPr>
        <w:t>p</w:t>
      </w:r>
      <w:r w:rsidR="00954779" w:rsidRPr="00D4422A">
        <w:rPr>
          <w:rFonts w:ascii="Arial Narrow" w:hAnsi="Arial Narrow" w:cs="Arial"/>
          <w:b/>
          <w:bCs/>
          <w:sz w:val="20"/>
          <w:szCs w:val="20"/>
        </w:rPr>
        <w:t xml:space="preserve">is </w:t>
      </w:r>
      <w:r w:rsidR="00D26D6E" w:rsidRPr="00D4422A">
        <w:rPr>
          <w:rFonts w:ascii="Arial Narrow" w:hAnsi="Arial Narrow" w:cs="Arial"/>
          <w:b/>
          <w:bCs/>
          <w:sz w:val="20"/>
          <w:szCs w:val="20"/>
        </w:rPr>
        <w:t xml:space="preserve">predmetu zákazky: </w:t>
      </w:r>
    </w:p>
    <w:p w14:paraId="24F9AA41" w14:textId="35D66E68" w:rsidR="00F751AA" w:rsidRPr="00D4422A" w:rsidRDefault="00F751AA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Bližšia špecifikácia predmetu zákazky tvorí prílohu tejto výzvy. </w:t>
      </w:r>
    </w:p>
    <w:p w14:paraId="7E564A45" w14:textId="77777777" w:rsidR="00C96BF5" w:rsidRPr="00D4422A" w:rsidRDefault="00C96BF5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  <w:sz w:val="20"/>
          <w:szCs w:val="20"/>
        </w:rPr>
      </w:pPr>
    </w:p>
    <w:p w14:paraId="4F82F591" w14:textId="77777777" w:rsidR="00C96BF5" w:rsidRPr="00D4422A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Rozdelenie predmetu zákazky na časti</w:t>
      </w:r>
    </w:p>
    <w:p w14:paraId="29456179" w14:textId="02ECBFB3" w:rsidR="00C96BF5" w:rsidRPr="00D4422A" w:rsidRDefault="00C96BF5" w:rsidP="00C96BF5">
      <w:pPr>
        <w:pStyle w:val="Odsekzoznamu"/>
        <w:tabs>
          <w:tab w:val="left" w:pos="426"/>
        </w:tabs>
        <w:spacing w:after="0"/>
        <w:ind w:left="426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Verejný obstarávateľ  vyžaduje predloženie ponuky na dodávku  celého predmetu zákazky.</w:t>
      </w:r>
    </w:p>
    <w:p w14:paraId="190556AF" w14:textId="77777777" w:rsidR="001E0A8E" w:rsidRPr="00D4422A" w:rsidRDefault="001E0A8E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sz w:val="20"/>
          <w:szCs w:val="20"/>
        </w:rPr>
      </w:pPr>
    </w:p>
    <w:p w14:paraId="7CDB2D98" w14:textId="4D7D7B52" w:rsidR="004465EF" w:rsidRPr="00D4422A" w:rsidRDefault="004465EF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lastRenderedPageBreak/>
        <w:t xml:space="preserve">Predpokladaná hodnota zákazky: </w:t>
      </w:r>
      <w:r w:rsidR="004C350B" w:rsidRPr="00D4422A">
        <w:rPr>
          <w:rFonts w:ascii="Arial Narrow" w:eastAsia="Times New Roman" w:hAnsi="Arial Narrow" w:cs="Arial"/>
          <w:sz w:val="20"/>
          <w:szCs w:val="20"/>
          <w:lang w:eastAsia="sk-SK"/>
        </w:rPr>
        <w:t>bude určená na základe prieskumu trhu</w:t>
      </w:r>
      <w:r w:rsidR="009F79F0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(max. celková hodnota predmetu zákazky) </w:t>
      </w:r>
    </w:p>
    <w:p w14:paraId="7F711EFE" w14:textId="54DED3A5" w:rsidR="00E87C8C" w:rsidRPr="00D4422A" w:rsidRDefault="004465EF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Lehota na predkladanie ponúk:  </w:t>
      </w:r>
      <w:r w:rsidR="00BD4FBE">
        <w:rPr>
          <w:rFonts w:ascii="Arial Narrow" w:eastAsia="Times New Roman" w:hAnsi="Arial Narrow" w:cs="Arial"/>
          <w:bCs/>
          <w:sz w:val="20"/>
          <w:szCs w:val="20"/>
          <w:lang w:eastAsia="sk-SK"/>
        </w:rPr>
        <w:t>2</w:t>
      </w:r>
      <w:r w:rsidR="00CB1B4B">
        <w:rPr>
          <w:rFonts w:ascii="Arial Narrow" w:eastAsia="Times New Roman" w:hAnsi="Arial Narrow" w:cs="Arial"/>
          <w:bCs/>
          <w:sz w:val="20"/>
          <w:szCs w:val="20"/>
          <w:lang w:eastAsia="sk-SK"/>
        </w:rPr>
        <w:t>1</w:t>
      </w:r>
      <w:r w:rsidR="00BD4FBE">
        <w:rPr>
          <w:rFonts w:ascii="Arial Narrow" w:eastAsia="Times New Roman" w:hAnsi="Arial Narrow" w:cs="Arial"/>
          <w:bCs/>
          <w:sz w:val="20"/>
          <w:szCs w:val="20"/>
          <w:lang w:eastAsia="sk-SK"/>
        </w:rPr>
        <w:t>.</w:t>
      </w:r>
      <w:r w:rsidR="001F09FD">
        <w:rPr>
          <w:rFonts w:ascii="Arial Narrow" w:eastAsia="Times New Roman" w:hAnsi="Arial Narrow" w:cs="Arial"/>
          <w:bCs/>
          <w:sz w:val="20"/>
          <w:szCs w:val="20"/>
          <w:lang w:eastAsia="sk-SK"/>
        </w:rPr>
        <w:t>6</w:t>
      </w:r>
      <w:r w:rsidR="002814DB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>.2023</w:t>
      </w:r>
      <w:r w:rsidR="0013096F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</w:t>
      </w:r>
      <w:r w:rsidR="00C142C8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>do 10.00 h.</w:t>
      </w:r>
      <w:r w:rsidR="00C142C8"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 </w:t>
      </w:r>
      <w:r w:rsidR="00C142C8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– ponuka sa predkladá elektronicky  na e-mailovú adresu  </w:t>
      </w:r>
      <w:hyperlink r:id="rId13" w:history="1">
        <w:r w:rsidR="00C142C8" w:rsidRPr="00D4422A">
          <w:rPr>
            <w:rStyle w:val="Hypertextovprepojenie"/>
            <w:rFonts w:ascii="Arial Narrow" w:eastAsia="Times New Roman" w:hAnsi="Arial Narrow" w:cs="Arial"/>
            <w:b/>
            <w:sz w:val="20"/>
            <w:szCs w:val="20"/>
            <w:lang w:eastAsia="sk-SK"/>
          </w:rPr>
          <w:t>katalin.szabo</w:t>
        </w:r>
        <w:r w:rsidR="00C142C8" w:rsidRPr="00D4422A">
          <w:rPr>
            <w:rStyle w:val="Hypertextovprepojenie"/>
            <w:rFonts w:ascii="Arial Narrow" w:hAnsi="Arial Narrow" w:cs="Arial"/>
            <w:b/>
            <w:sz w:val="20"/>
            <w:szCs w:val="20"/>
            <w:lang w:val="cs-CZ" w:eastAsia="sk-SK"/>
          </w:rPr>
          <w:t>@nspnz.sk</w:t>
        </w:r>
      </w:hyperlink>
      <w:r w:rsidR="00C142C8" w:rsidRPr="00D4422A">
        <w:rPr>
          <w:rFonts w:ascii="Arial Narrow" w:hAnsi="Arial Narrow" w:cs="Arial"/>
          <w:b/>
          <w:sz w:val="20"/>
          <w:szCs w:val="20"/>
          <w:lang w:val="cs-CZ" w:eastAsia="sk-SK"/>
        </w:rPr>
        <w:t xml:space="preserve">  </w:t>
      </w:r>
    </w:p>
    <w:p w14:paraId="592DEA48" w14:textId="5C5D7C73" w:rsidR="006C2231" w:rsidRPr="00D4422A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color w:val="FF0000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Lehota viazanosti ponúk: </w:t>
      </w:r>
      <w:r w:rsidRPr="00D4422A">
        <w:rPr>
          <w:rFonts w:ascii="Arial Narrow" w:hAnsi="Arial Narrow" w:cs="Arial"/>
          <w:sz w:val="20"/>
          <w:szCs w:val="20"/>
        </w:rPr>
        <w:t xml:space="preserve">do </w:t>
      </w:r>
      <w:r w:rsidR="006C2231" w:rsidRPr="00D4422A">
        <w:rPr>
          <w:rFonts w:ascii="Arial Narrow" w:hAnsi="Arial Narrow" w:cs="Arial"/>
          <w:sz w:val="20"/>
          <w:szCs w:val="20"/>
        </w:rPr>
        <w:t>31.</w:t>
      </w:r>
      <w:r w:rsidR="001F09FD">
        <w:rPr>
          <w:rFonts w:ascii="Arial Narrow" w:hAnsi="Arial Narrow" w:cs="Arial"/>
          <w:sz w:val="20"/>
          <w:szCs w:val="20"/>
        </w:rPr>
        <w:t>7</w:t>
      </w:r>
      <w:r w:rsidR="006C2231" w:rsidRPr="00D4422A">
        <w:rPr>
          <w:rFonts w:ascii="Arial Narrow" w:hAnsi="Arial Narrow" w:cs="Arial"/>
          <w:sz w:val="20"/>
          <w:szCs w:val="20"/>
        </w:rPr>
        <w:t>.202</w:t>
      </w:r>
      <w:r w:rsidR="0013096F" w:rsidRPr="00D4422A">
        <w:rPr>
          <w:rFonts w:ascii="Arial Narrow" w:hAnsi="Arial Narrow" w:cs="Arial"/>
          <w:sz w:val="20"/>
          <w:szCs w:val="20"/>
        </w:rPr>
        <w:t>3</w:t>
      </w:r>
      <w:r w:rsidR="006C2231" w:rsidRPr="00D4422A">
        <w:rPr>
          <w:rFonts w:ascii="Arial Narrow" w:hAnsi="Arial Narrow" w:cs="Arial"/>
          <w:sz w:val="20"/>
          <w:szCs w:val="20"/>
        </w:rPr>
        <w:t>.</w:t>
      </w:r>
    </w:p>
    <w:p w14:paraId="0E74B979" w14:textId="68AAC1DA" w:rsidR="006F4F93" w:rsidRPr="00D4422A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Jazyk ponuky: </w:t>
      </w:r>
      <w:r w:rsidRPr="00D4422A">
        <w:rPr>
          <w:rFonts w:ascii="Arial Narrow" w:hAnsi="Arial Narrow" w:cs="Arial"/>
          <w:sz w:val="20"/>
          <w:szCs w:val="20"/>
        </w:rPr>
        <w:t>Ponuky sa predkladajú v slovenskom jazyku, alebo v českom jazyku.</w:t>
      </w:r>
    </w:p>
    <w:p w14:paraId="547F934A" w14:textId="77777777" w:rsidR="002814DB" w:rsidRPr="00D4422A" w:rsidRDefault="002814DB" w:rsidP="002814DB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CENA UVÁDZANÁ V PONUKE PRE URČENIE PHZ : </w:t>
      </w:r>
    </w:p>
    <w:p w14:paraId="3D4271CC" w14:textId="77777777" w:rsidR="002814DB" w:rsidRPr="00D4422A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>navrhovaná cenová ponuka musí byť stanovená podľa § 3 zákona NR SR č. 18/1996 Z. z. o</w:t>
      </w:r>
      <w:r w:rsidRPr="00D4422A">
        <w:rPr>
          <w:rFonts w:ascii="Arial Narrow" w:hAnsi="Arial Narrow" w:cs="Arial"/>
          <w:sz w:val="20"/>
          <w:szCs w:val="20"/>
        </w:rPr>
        <w:br/>
      </w:r>
      <w:r w:rsidRPr="00D4422A">
        <w:rPr>
          <w:rStyle w:val="markedcontent"/>
          <w:rFonts w:ascii="Arial Narrow" w:hAnsi="Arial Narrow" w:cs="Arial"/>
          <w:sz w:val="20"/>
          <w:szCs w:val="20"/>
        </w:rPr>
        <w:t>cenách v znení neskorších predpisov;</w:t>
      </w:r>
    </w:p>
    <w:p w14:paraId="391478E0" w14:textId="77777777" w:rsidR="002814DB" w:rsidRPr="00D4422A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>navrhovaná cenová ponuka bude vyjadrená v mene eurách a zaokrúhlená s presnosťou na 2</w:t>
      </w:r>
      <w:r w:rsidRPr="00D4422A">
        <w:rPr>
          <w:rFonts w:ascii="Arial Narrow" w:hAnsi="Arial Narrow" w:cs="Arial"/>
          <w:sz w:val="20"/>
          <w:szCs w:val="20"/>
        </w:rPr>
        <w:br/>
      </w:r>
      <w:r w:rsidRPr="00D4422A">
        <w:rPr>
          <w:rStyle w:val="markedcontent"/>
          <w:rFonts w:ascii="Arial Narrow" w:hAnsi="Arial Narrow" w:cs="Arial"/>
          <w:sz w:val="20"/>
          <w:szCs w:val="20"/>
        </w:rPr>
        <w:t>desatinné miesta;</w:t>
      </w:r>
    </w:p>
    <w:p w14:paraId="616DF414" w14:textId="2F6C17EF" w:rsidR="002814DB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 xml:space="preserve">uchádzač uvedie ním navrhovanú cenovú ponuku podľa prílohy č. 1 tejto výzvy ako cenovú ponuku celkovú a nemennú, ktorá bude zahŕňať všetky náklady spojené s plnením. </w:t>
      </w:r>
    </w:p>
    <w:p w14:paraId="60DF0955" w14:textId="77777777" w:rsidR="00E404E0" w:rsidRPr="00344D59" w:rsidRDefault="00E404E0" w:rsidP="00E404E0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</w:p>
    <w:p w14:paraId="6775F617" w14:textId="0038F4A8" w:rsidR="00E404E0" w:rsidRPr="00344D59" w:rsidRDefault="00E404E0" w:rsidP="00E404E0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</w:pPr>
      <w:r w:rsidRPr="00344D59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Predkladanie ponúk – náležitosti ponuky (obsah) :</w:t>
      </w:r>
    </w:p>
    <w:p w14:paraId="336EC5FE" w14:textId="0B9B8328" w:rsidR="00E404E0" w:rsidRPr="00344D59" w:rsidRDefault="00E404E0" w:rsidP="00E404E0">
      <w:pPr>
        <w:pStyle w:val="Odsekzoznamu"/>
        <w:tabs>
          <w:tab w:val="left" w:pos="426"/>
        </w:tabs>
        <w:spacing w:before="120" w:after="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344D59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ab/>
      </w:r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 xml:space="preserve">Cenová ponuka : Uchádzač  predloží svoju ponuku, ktorá obsahuje : </w:t>
      </w:r>
    </w:p>
    <w:p w14:paraId="3BAE81DB" w14:textId="5360B0D4" w:rsidR="00E404E0" w:rsidRPr="00344D59" w:rsidRDefault="00E404E0" w:rsidP="00E404E0">
      <w:pPr>
        <w:pStyle w:val="Odsekzoznamu"/>
        <w:numPr>
          <w:ilvl w:val="0"/>
          <w:numId w:val="38"/>
        </w:num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>Vyplnenú a podpísanú prílohu č. 1 tejto výzvy – Návrh uchádzača na plnenia kritéria (</w:t>
      </w:r>
      <w:proofErr w:type="spellStart"/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>scan</w:t>
      </w:r>
      <w:proofErr w:type="spellEnd"/>
      <w:r w:rsidRPr="00344D59">
        <w:rPr>
          <w:rFonts w:ascii="Arial Narrow" w:eastAsia="Times New Roman" w:hAnsi="Arial Narrow" w:cs="Arial"/>
          <w:sz w:val="20"/>
          <w:szCs w:val="20"/>
          <w:lang w:eastAsia="sk-SK"/>
        </w:rPr>
        <w:t xml:space="preserve">)  </w:t>
      </w:r>
    </w:p>
    <w:p w14:paraId="0DD311ED" w14:textId="07054442" w:rsidR="00E404E0" w:rsidRPr="00344D59" w:rsidRDefault="00E404E0" w:rsidP="00E404E0">
      <w:pPr>
        <w:pStyle w:val="Odsekzoznamu"/>
        <w:numPr>
          <w:ilvl w:val="0"/>
          <w:numId w:val="38"/>
        </w:num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344D59">
        <w:rPr>
          <w:rFonts w:ascii="Arial Narrow" w:hAnsi="Arial Narrow"/>
          <w:sz w:val="20"/>
          <w:szCs w:val="20"/>
        </w:rPr>
        <w:t>vlastný návrh – opis ponúkaného riešenia s prihliadnutím na požiadavky verejného obstarávateľa v zmysle prílohy č. 2</w:t>
      </w:r>
      <w:r w:rsidRPr="00344D59">
        <w:rPr>
          <w:rFonts w:ascii="Arial Narrow" w:hAnsi="Arial Narrow"/>
          <w:b/>
          <w:bCs/>
          <w:sz w:val="20"/>
          <w:szCs w:val="20"/>
        </w:rPr>
        <w:t xml:space="preserve"> . </w:t>
      </w:r>
    </w:p>
    <w:p w14:paraId="70185EC8" w14:textId="216D87A5" w:rsidR="00E404E0" w:rsidRPr="00344D59" w:rsidRDefault="00E404E0" w:rsidP="00E404E0">
      <w:pPr>
        <w:pStyle w:val="Odsekzoznamu"/>
        <w:numPr>
          <w:ilvl w:val="0"/>
          <w:numId w:val="38"/>
        </w:num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344D59">
        <w:rPr>
          <w:rFonts w:ascii="Arial Narrow" w:hAnsi="Arial Narrow"/>
          <w:sz w:val="20"/>
          <w:szCs w:val="20"/>
        </w:rPr>
        <w:t xml:space="preserve">Doklad podľa bodu 12 (ak je relevantné ) . </w:t>
      </w:r>
    </w:p>
    <w:p w14:paraId="3363AC5E" w14:textId="77777777" w:rsidR="002814DB" w:rsidRPr="00D4422A" w:rsidRDefault="002814DB" w:rsidP="002814DB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</w:p>
    <w:p w14:paraId="115B9605" w14:textId="07DF2A08" w:rsidR="006F4F93" w:rsidRPr="00D4422A" w:rsidRDefault="006F4F93" w:rsidP="006C223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Výsledok verejného obstarávania:</w:t>
      </w:r>
    </w:p>
    <w:p w14:paraId="41AE87D2" w14:textId="788D08E2" w:rsidR="006C2231" w:rsidRPr="00D4422A" w:rsidRDefault="006F4F93" w:rsidP="006C2231">
      <w:pPr>
        <w:pStyle w:val="Odsekzoznamu"/>
        <w:spacing w:after="0" w:line="240" w:lineRule="auto"/>
        <w:ind w:left="425"/>
        <w:jc w:val="both"/>
        <w:rPr>
          <w:rFonts w:ascii="Arial Narrow" w:eastAsia="Calibri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Výsledkom verejného obstarávania bude </w:t>
      </w:r>
      <w:r w:rsidRPr="00D4422A">
        <w:rPr>
          <w:rFonts w:ascii="Arial Narrow" w:hAnsi="Arial Narrow" w:cs="Arial"/>
          <w:b/>
          <w:bCs/>
          <w:sz w:val="20"/>
          <w:szCs w:val="20"/>
        </w:rPr>
        <w:t>určenie predpokladanej hodnoty zákazky</w:t>
      </w:r>
      <w:r w:rsidRPr="00D4422A">
        <w:rPr>
          <w:rFonts w:ascii="Arial Narrow" w:hAnsi="Arial Narrow" w:cs="Arial"/>
          <w:sz w:val="20"/>
          <w:szCs w:val="20"/>
        </w:rPr>
        <w:t xml:space="preserve"> (PHZ)</w:t>
      </w:r>
      <w:r w:rsidR="006C2231" w:rsidRPr="00D4422A">
        <w:rPr>
          <w:rFonts w:ascii="Arial Narrow" w:hAnsi="Arial Narrow" w:cs="Arial"/>
          <w:sz w:val="20"/>
          <w:szCs w:val="20"/>
        </w:rPr>
        <w:t xml:space="preserve">. </w:t>
      </w:r>
      <w:r w:rsidR="006C2231" w:rsidRPr="00D4422A">
        <w:rPr>
          <w:rFonts w:ascii="Arial Narrow" w:eastAsia="Calibri" w:hAnsi="Arial Narrow" w:cs="Arial"/>
          <w:sz w:val="20"/>
          <w:szCs w:val="20"/>
        </w:rPr>
        <w:t xml:space="preserve">ktorá bude podkladom pre vypracovanie žiadosti na  MZ SR. Po prijatí súhlasu so začatím realizácie procesu verejného obstarávania z MZ SR výber dodávateľa sa uskutoční v zmysle zákona o verejnom obstarávaní postupom v závislosti od predpokladanej hodnoty určenej na základe tejto Výzvy. </w:t>
      </w:r>
    </w:p>
    <w:p w14:paraId="6935658E" w14:textId="77777777" w:rsidR="005F35E1" w:rsidRPr="00D4422A" w:rsidRDefault="005F35E1" w:rsidP="005F35E1">
      <w:pPr>
        <w:tabs>
          <w:tab w:val="left" w:pos="426"/>
        </w:tabs>
        <w:spacing w:after="0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</w:p>
    <w:p w14:paraId="19683D9F" w14:textId="0A831CA3" w:rsidR="005F35E1" w:rsidRPr="00D4422A" w:rsidRDefault="005F35E1" w:rsidP="005F35E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Podmienky účasti</w:t>
      </w:r>
    </w:p>
    <w:p w14:paraId="4F10BB7A" w14:textId="66EB9A1C" w:rsidR="005F35E1" w:rsidRPr="00D4422A" w:rsidRDefault="005F35E1" w:rsidP="00E404E0">
      <w:pPr>
        <w:pStyle w:val="Odsekzoznamu"/>
        <w:numPr>
          <w:ilvl w:val="0"/>
          <w:numId w:val="39"/>
        </w:numPr>
        <w:tabs>
          <w:tab w:val="left" w:pos="426"/>
        </w:tabs>
        <w:spacing w:before="120" w:after="0" w:line="240" w:lineRule="auto"/>
        <w:ind w:left="851" w:hanging="283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Ponuku môže predložiť fyzická osoba, právnická osoba alebo skupina takýchto osôb, ktorá na trhu  poskytuje služby , ktoré sú predmetom tejto zákazky.</w:t>
      </w:r>
    </w:p>
    <w:p w14:paraId="4FF5126F" w14:textId="77841AC8" w:rsidR="005F35E1" w:rsidRPr="00D4422A" w:rsidRDefault="005F35E1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Verejný obstarávateľ si overí v príslušných registroch ORSR, ZRSR..</w:t>
      </w:r>
    </w:p>
    <w:p w14:paraId="2204591A" w14:textId="52F90A1B" w:rsidR="006F4F93" w:rsidRPr="00D4422A" w:rsidRDefault="006F4F93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b/>
          <w:bCs/>
          <w:i/>
          <w:iCs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bCs/>
          <w:i/>
          <w:iCs/>
          <w:sz w:val="20"/>
          <w:szCs w:val="20"/>
          <w:lang w:eastAsia="sk-SK"/>
        </w:rPr>
        <w:t xml:space="preserve">V prípade, ak uchádzač je vlastníkom autorských práv na produkty, ktoré sú predmetom zákazky, túto skutočnosť uchádzač preukazuje relevantným dokladom (čestné vyhlásenie, potvrdenie a pod. ). </w:t>
      </w:r>
    </w:p>
    <w:p w14:paraId="243AECDA" w14:textId="77777777" w:rsidR="005F35E1" w:rsidRPr="00BD4FBE" w:rsidRDefault="005F35E1" w:rsidP="005F35E1">
      <w:pPr>
        <w:pStyle w:val="Odsekzoznamu"/>
        <w:tabs>
          <w:tab w:val="left" w:pos="426"/>
        </w:tabs>
        <w:spacing w:before="120" w:after="0"/>
        <w:ind w:left="785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3EC992C1" w14:textId="77777777" w:rsidR="00D4422A" w:rsidRPr="00BD4FBE" w:rsidRDefault="00D4422A" w:rsidP="00D4422A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Style w:val="markedcontent"/>
          <w:rFonts w:ascii="Arial Narrow" w:hAnsi="Arial Narrow" w:cs="Arial"/>
          <w:b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b/>
          <w:bCs/>
          <w:sz w:val="20"/>
          <w:szCs w:val="20"/>
        </w:rPr>
        <w:t xml:space="preserve">   ĎALŠIE OSOBITNÉ INFORMÁCIE A PODMIENKY : </w:t>
      </w:r>
    </w:p>
    <w:p w14:paraId="3622EDDE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70D646C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3C61B24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8A626AE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71CDE642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4CD161C5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760CD2D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967F1CF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917EA88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27FA59F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940416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03D779A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560FCB15" w14:textId="011A1252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Uchádzač berie na vedomie, že predložená ponuka je určená len na účely určenia PHZ.</w:t>
      </w:r>
    </w:p>
    <w:p w14:paraId="36EEBDB8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Všetky náklady spojené s prípravou a predložením ponuky pre určenie PHZ znáša uchádzač bez</w:t>
      </w:r>
      <w:r w:rsidRPr="00BD4FBE">
        <w:rPr>
          <w:rFonts w:ascii="Arial Narrow" w:hAnsi="Arial Narrow"/>
          <w:sz w:val="20"/>
          <w:szCs w:val="20"/>
        </w:rPr>
        <w:br/>
      </w:r>
      <w:r w:rsidRPr="00BD4FBE">
        <w:rPr>
          <w:rStyle w:val="markedcontent"/>
          <w:rFonts w:ascii="Arial Narrow" w:hAnsi="Arial Narrow" w:cs="Arial"/>
          <w:sz w:val="20"/>
          <w:szCs w:val="20"/>
        </w:rPr>
        <w:t xml:space="preserve"> akéhokoľvek finančného nároku voči verejnému obstarávateľovi.</w:t>
      </w:r>
    </w:p>
    <w:p w14:paraId="7FF1148E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Každý uchádzač môže predložiť iba jednu ponuku pre určenie PHZ, buď samostatne sám za seba</w:t>
      </w:r>
      <w:r w:rsidRPr="00BD4FBE">
        <w:rPr>
          <w:rFonts w:ascii="Arial Narrow" w:hAnsi="Arial Narrow"/>
          <w:sz w:val="20"/>
          <w:szCs w:val="20"/>
        </w:rPr>
        <w:br/>
      </w:r>
      <w:r w:rsidRPr="00BD4FBE">
        <w:rPr>
          <w:rStyle w:val="markedcontent"/>
          <w:rFonts w:ascii="Arial Narrow" w:hAnsi="Arial Narrow" w:cs="Arial"/>
          <w:sz w:val="20"/>
          <w:szCs w:val="20"/>
        </w:rPr>
        <w:t>alebo ako člen skupiny dodávateľov.</w:t>
      </w:r>
    </w:p>
    <w:p w14:paraId="699191FD" w14:textId="10D035BA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/>
          <w:b/>
          <w:bCs/>
          <w:sz w:val="20"/>
          <w:szCs w:val="20"/>
        </w:rPr>
      </w:pPr>
      <w:r w:rsidRPr="00BD4FBE">
        <w:rPr>
          <w:rStyle w:val="markedcontent"/>
          <w:rFonts w:ascii="Arial Narrow" w:hAnsi="Arial Narrow"/>
          <w:b/>
          <w:bCs/>
          <w:sz w:val="20"/>
          <w:szCs w:val="20"/>
        </w:rPr>
        <w:t>UPOZORNENIE: Prieskum trhu slúži vyhlasovateľovi na určenie predpokladanej hodnoty zákazky v procese verejného obstarávania a nevedie k uzatvoreniu odberateľsko-dodávateľského vzťahu.</w:t>
      </w:r>
    </w:p>
    <w:p w14:paraId="71311F9B" w14:textId="77777777" w:rsidR="00D4422A" w:rsidRPr="00D4422A" w:rsidRDefault="00D4422A" w:rsidP="00D4422A">
      <w:pPr>
        <w:pStyle w:val="Odsekzoznamu"/>
        <w:spacing w:after="0" w:line="240" w:lineRule="auto"/>
        <w:ind w:left="816"/>
        <w:jc w:val="both"/>
        <w:rPr>
          <w:rStyle w:val="markedcontent"/>
          <w:rFonts w:ascii="Arial Narrow" w:hAnsi="Arial Narrow"/>
          <w:b/>
          <w:bCs/>
        </w:rPr>
      </w:pPr>
    </w:p>
    <w:p w14:paraId="3F1429BA" w14:textId="59CF45B7" w:rsidR="009872C1" w:rsidRPr="00D4422A" w:rsidRDefault="00384E8E" w:rsidP="001E0A8E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V</w:t>
      </w:r>
      <w:r w:rsidR="001F0242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 Nových Zámkoch, dňa </w:t>
      </w:r>
      <w:r w:rsidR="00BD4FBE">
        <w:rPr>
          <w:rFonts w:ascii="Arial Narrow" w:eastAsia="Times New Roman" w:hAnsi="Arial Narrow" w:cs="Arial"/>
          <w:sz w:val="20"/>
          <w:szCs w:val="20"/>
          <w:lang w:eastAsia="sk-SK"/>
        </w:rPr>
        <w:t>1</w:t>
      </w:r>
      <w:r w:rsidR="007D6C60">
        <w:rPr>
          <w:rFonts w:ascii="Arial Narrow" w:eastAsia="Times New Roman" w:hAnsi="Arial Narrow" w:cs="Arial"/>
          <w:sz w:val="20"/>
          <w:szCs w:val="20"/>
          <w:lang w:eastAsia="sk-SK"/>
        </w:rPr>
        <w:t>5</w:t>
      </w:r>
      <w:r w:rsidR="009872C1" w:rsidRPr="00D4422A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  <w:r w:rsidR="00801A23">
        <w:rPr>
          <w:rFonts w:ascii="Arial Narrow" w:eastAsia="Times New Roman" w:hAnsi="Arial Narrow" w:cs="Arial"/>
          <w:sz w:val="20"/>
          <w:szCs w:val="20"/>
          <w:lang w:eastAsia="sk-SK"/>
        </w:rPr>
        <w:t>6</w:t>
      </w:r>
      <w:r w:rsidR="009872C1" w:rsidRPr="00D4422A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  <w:r w:rsidR="00FD033B" w:rsidRPr="00D4422A">
        <w:rPr>
          <w:rFonts w:ascii="Arial Narrow" w:eastAsia="Times New Roman" w:hAnsi="Arial Narrow" w:cs="Arial"/>
          <w:sz w:val="20"/>
          <w:szCs w:val="20"/>
          <w:lang w:eastAsia="sk-SK"/>
        </w:rPr>
        <w:t>20</w:t>
      </w:r>
      <w:r w:rsidR="00E87C8C" w:rsidRPr="00D4422A">
        <w:rPr>
          <w:rFonts w:ascii="Arial Narrow" w:eastAsia="Times New Roman" w:hAnsi="Arial Narrow" w:cs="Arial"/>
          <w:sz w:val="20"/>
          <w:szCs w:val="20"/>
          <w:lang w:eastAsia="sk-SK"/>
        </w:rPr>
        <w:t>2</w:t>
      </w:r>
      <w:r w:rsidR="0013096F" w:rsidRPr="00D4422A">
        <w:rPr>
          <w:rFonts w:ascii="Arial Narrow" w:eastAsia="Times New Roman" w:hAnsi="Arial Narrow" w:cs="Arial"/>
          <w:sz w:val="20"/>
          <w:szCs w:val="20"/>
          <w:lang w:eastAsia="sk-SK"/>
        </w:rPr>
        <w:t>3</w:t>
      </w:r>
      <w:r w:rsidR="00DB7161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    </w:t>
      </w:r>
    </w:p>
    <w:p w14:paraId="0391A8C1" w14:textId="77777777" w:rsidR="00AE0CB2" w:rsidRPr="00D4422A" w:rsidRDefault="00AE0CB2" w:rsidP="001E0A8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0603A1F9" w14:textId="77777777" w:rsidR="006D1F73" w:rsidRPr="00D4422A" w:rsidRDefault="002479D5" w:rsidP="001E0A8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Osoba zodpovedná za verejné obstarávanie</w:t>
      </w:r>
      <w:r w:rsidR="006D1F73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: </w:t>
      </w:r>
    </w:p>
    <w:p w14:paraId="5469873A" w14:textId="77777777" w:rsidR="00AE0CB2" w:rsidRPr="00D4422A" w:rsidRDefault="00AE0CB2" w:rsidP="001E0A8E">
      <w:pPr>
        <w:pStyle w:val="Odsekzoznamu"/>
        <w:spacing w:after="0" w:line="240" w:lineRule="auto"/>
        <w:ind w:left="1080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6F7597A1" w14:textId="77777777" w:rsidR="006D1F73" w:rsidRPr="00D4422A" w:rsidRDefault="006D1F73" w:rsidP="001E0A8E">
      <w:pPr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Ing. Katalin Szabó - referentka </w:t>
      </w:r>
      <w:r w:rsidR="002C30DC" w:rsidRPr="00D4422A">
        <w:rPr>
          <w:rFonts w:ascii="Arial Narrow" w:hAnsi="Arial Narrow" w:cs="Arial"/>
          <w:sz w:val="20"/>
          <w:szCs w:val="20"/>
        </w:rPr>
        <w:t xml:space="preserve">oddelenia verejného </w:t>
      </w:r>
      <w:r w:rsidRPr="00D4422A">
        <w:rPr>
          <w:rFonts w:ascii="Arial Narrow" w:hAnsi="Arial Narrow" w:cs="Arial"/>
          <w:sz w:val="20"/>
          <w:szCs w:val="20"/>
        </w:rPr>
        <w:t xml:space="preserve">obstarávania         </w:t>
      </w:r>
      <w:r w:rsidR="00B07BB8" w:rsidRPr="00D4422A">
        <w:rPr>
          <w:rFonts w:ascii="Arial Narrow" w:hAnsi="Arial Narrow" w:cs="Arial"/>
          <w:sz w:val="20"/>
          <w:szCs w:val="20"/>
        </w:rPr>
        <w:t>.......................................</w:t>
      </w:r>
      <w:r w:rsidR="00AF0A98" w:rsidRPr="00D4422A">
        <w:rPr>
          <w:rFonts w:ascii="Arial Narrow" w:hAnsi="Arial Narrow" w:cs="Arial"/>
          <w:sz w:val="20"/>
          <w:szCs w:val="20"/>
        </w:rPr>
        <w:t>...</w:t>
      </w:r>
      <w:r w:rsidR="00B07BB8" w:rsidRPr="00D4422A">
        <w:rPr>
          <w:rFonts w:ascii="Arial Narrow" w:hAnsi="Arial Narrow" w:cs="Arial"/>
          <w:sz w:val="20"/>
          <w:szCs w:val="20"/>
        </w:rPr>
        <w:t>........</w:t>
      </w:r>
      <w:r w:rsidR="00AE0CB2" w:rsidRPr="00D4422A">
        <w:rPr>
          <w:rFonts w:ascii="Arial Narrow" w:hAnsi="Arial Narrow" w:cs="Arial"/>
          <w:sz w:val="20"/>
          <w:szCs w:val="20"/>
        </w:rPr>
        <w:t xml:space="preserve">    </w:t>
      </w:r>
    </w:p>
    <w:p w14:paraId="24F12B85" w14:textId="77777777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1B2A16A" w14:textId="77777777" w:rsidR="00D4422A" w:rsidRDefault="00D4422A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31F5B17" w14:textId="45A0B7A9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Prílohy.: </w:t>
      </w:r>
    </w:p>
    <w:p w14:paraId="74F67006" w14:textId="77777777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príloha č. 1 - návrh uchádzača na plnenie kritéria</w:t>
      </w:r>
    </w:p>
    <w:p w14:paraId="2D347AE3" w14:textId="4CF6AD90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príloha č. 2  - </w:t>
      </w:r>
      <w:r w:rsidR="00134D43" w:rsidRPr="00D4422A">
        <w:rPr>
          <w:rFonts w:ascii="Arial Narrow" w:hAnsi="Arial Narrow" w:cs="Arial"/>
          <w:sz w:val="20"/>
          <w:szCs w:val="20"/>
        </w:rPr>
        <w:t>špecifikácia predmetu zákazky</w:t>
      </w:r>
    </w:p>
    <w:p w14:paraId="515B0EBC" w14:textId="77777777" w:rsidR="002A4B55" w:rsidRDefault="002A4B55" w:rsidP="006D1F73">
      <w:pPr>
        <w:spacing w:after="0"/>
        <w:jc w:val="right"/>
        <w:rPr>
          <w:rFonts w:ascii="Arial Narrow" w:eastAsia="Calibri" w:hAnsi="Arial Narrow" w:cs="Arial"/>
          <w:sz w:val="20"/>
          <w:szCs w:val="20"/>
        </w:rPr>
      </w:pPr>
    </w:p>
    <w:p w14:paraId="55D1ED54" w14:textId="77777777" w:rsidR="001F09FD" w:rsidRDefault="001F09FD" w:rsidP="006D1F73">
      <w:pPr>
        <w:spacing w:after="0"/>
        <w:jc w:val="right"/>
        <w:rPr>
          <w:rFonts w:ascii="Arial Narrow" w:eastAsia="Calibri" w:hAnsi="Arial Narrow" w:cs="Arial"/>
          <w:sz w:val="20"/>
          <w:szCs w:val="20"/>
        </w:rPr>
      </w:pPr>
    </w:p>
    <w:p w14:paraId="6C37090C" w14:textId="77777777" w:rsidR="001F09FD" w:rsidRPr="00D4422A" w:rsidRDefault="001F09FD" w:rsidP="006D1F73">
      <w:pPr>
        <w:spacing w:after="0"/>
        <w:jc w:val="right"/>
        <w:rPr>
          <w:rFonts w:ascii="Arial Narrow" w:eastAsia="Calibri" w:hAnsi="Arial Narrow" w:cs="Arial"/>
          <w:sz w:val="20"/>
          <w:szCs w:val="20"/>
        </w:rPr>
      </w:pPr>
    </w:p>
    <w:p w14:paraId="19E8BC03" w14:textId="77777777" w:rsidR="001F09FD" w:rsidRDefault="001F09FD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</w:p>
    <w:p w14:paraId="2D512BF2" w14:textId="289FEA35" w:rsidR="006D1F73" w:rsidRPr="00D4422A" w:rsidRDefault="006D1F73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D4422A">
        <w:rPr>
          <w:rFonts w:ascii="Arial Narrow" w:eastAsia="Calibri" w:hAnsi="Arial Narrow" w:cs="Arial"/>
          <w:b/>
          <w:sz w:val="20"/>
          <w:szCs w:val="20"/>
        </w:rPr>
        <w:lastRenderedPageBreak/>
        <w:t>Príloha č. 1.</w:t>
      </w:r>
    </w:p>
    <w:p w14:paraId="1E0FC11A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D4422A">
        <w:rPr>
          <w:rFonts w:ascii="Arial Narrow" w:eastAsia="Calibri" w:hAnsi="Arial Narrow" w:cs="Arial"/>
          <w:b/>
          <w:sz w:val="20"/>
          <w:szCs w:val="20"/>
        </w:rPr>
        <w:t xml:space="preserve">Návrh uchádzača na plnenie kritéria </w:t>
      </w:r>
    </w:p>
    <w:p w14:paraId="5D6FC248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237D3B12" w14:textId="34C47E91" w:rsidR="006D1F73" w:rsidRPr="00D4422A" w:rsidRDefault="006D1F73" w:rsidP="006D1F73">
      <w:pPr>
        <w:spacing w:after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  <w:r w:rsidRPr="00D4422A">
        <w:rPr>
          <w:rFonts w:ascii="Arial Narrow" w:eastAsia="Calibri" w:hAnsi="Arial Narrow" w:cs="Arial"/>
          <w:b/>
          <w:bCs/>
          <w:i/>
          <w:iCs/>
          <w:sz w:val="20"/>
          <w:szCs w:val="20"/>
        </w:rPr>
        <w:t xml:space="preserve">Názov zákazky : </w:t>
      </w:r>
    </w:p>
    <w:p w14:paraId="6CA94C7A" w14:textId="77777777" w:rsidR="001F09FD" w:rsidRPr="00D4422A" w:rsidRDefault="001F09FD" w:rsidP="001F09F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bookmarkStart w:id="1" w:name="_Hlk137547596"/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„</w:t>
      </w:r>
      <w:r>
        <w:rPr>
          <w:rFonts w:ascii="Arial Narrow" w:eastAsia="Times New Roman" w:hAnsi="Arial Narrow" w:cs="Arial"/>
          <w:sz w:val="20"/>
          <w:szCs w:val="20"/>
          <w:lang w:eastAsia="sk-SK"/>
        </w:rPr>
        <w:t xml:space="preserve">Podpora a poskytovanie služieb a systémovej podpory Komplexného informačného systému pre zabezpečenie ekonomickej a prevádzkovej agendy </w:t>
      </w:r>
      <w:bookmarkEnd w:id="1"/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</w:p>
    <w:p w14:paraId="4F2E20A9" w14:textId="37A7C5F7" w:rsidR="002814DB" w:rsidRPr="00D4422A" w:rsidRDefault="002814DB" w:rsidP="006D1F73">
      <w:pPr>
        <w:spacing w:after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</w:p>
    <w:p w14:paraId="4AD5AB75" w14:textId="3DA11EAB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bookmarkStart w:id="2" w:name="_Hlk107393472"/>
      <w:r w:rsidRPr="00D4422A">
        <w:rPr>
          <w:rFonts w:ascii="Arial Narrow" w:hAnsi="Arial Narrow" w:cs="Arial"/>
          <w:sz w:val="20"/>
          <w:szCs w:val="20"/>
        </w:rPr>
        <w:t>Názov uchádzača:</w:t>
      </w:r>
    </w:p>
    <w:p w14:paraId="021F7A74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Sídlo uchádzača:</w:t>
      </w:r>
    </w:p>
    <w:p w14:paraId="0CA96A8B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IČO:</w:t>
      </w:r>
    </w:p>
    <w:p w14:paraId="5A690507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DIČ:</w:t>
      </w:r>
    </w:p>
    <w:p w14:paraId="09F2C6A9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IČ DPH:</w:t>
      </w:r>
    </w:p>
    <w:p w14:paraId="41BC05E1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Štatutárny zástupca/zástupcovia uchádzača:</w:t>
      </w:r>
    </w:p>
    <w:p w14:paraId="653A6353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Tel., mobil: </w:t>
      </w:r>
    </w:p>
    <w:p w14:paraId="0C015826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E-mailová adresa: </w:t>
      </w:r>
    </w:p>
    <w:p w14:paraId="3E4BEA85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Platnosť ponuky (min. 2 mesiace): </w:t>
      </w:r>
    </w:p>
    <w:p w14:paraId="0170BF38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Platiteľ DPH : áno /nie:</w:t>
      </w:r>
    </w:p>
    <w:p w14:paraId="73E49840" w14:textId="4644938D" w:rsidR="003D22E3" w:rsidRPr="00D4422A" w:rsidRDefault="002814DB" w:rsidP="002814DB">
      <w:pPr>
        <w:tabs>
          <w:tab w:val="left" w:pos="5387"/>
        </w:tabs>
        <w:rPr>
          <w:rFonts w:ascii="Arial Narrow" w:eastAsia="Calibri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Návrh ceny uchádzač uvedie v číselných hodnotách v eurách a centoch, zaokrúhlene na dve desatinné miesta. </w:t>
      </w:r>
      <w:r w:rsidRPr="00D4422A">
        <w:rPr>
          <w:rFonts w:ascii="Arial Narrow" w:hAnsi="Arial Narrow" w:cs="Arial"/>
          <w:sz w:val="20"/>
          <w:szCs w:val="20"/>
          <w:u w:val="single"/>
        </w:rPr>
        <w:t>Ak uchádzač nie je platiteľom DPH, uvedie zmluvnú cenu v eurách iba ako celkovú cenu.</w:t>
      </w:r>
      <w:bookmarkEnd w:id="2"/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993"/>
        <w:gridCol w:w="1134"/>
        <w:gridCol w:w="1559"/>
        <w:gridCol w:w="1417"/>
        <w:gridCol w:w="1276"/>
      </w:tblGrid>
      <w:tr w:rsidR="00BE55D0" w:rsidRPr="00D4422A" w14:paraId="14FC30CA" w14:textId="77777777" w:rsidTr="001F09FD">
        <w:trPr>
          <w:trHeight w:val="524"/>
        </w:trPr>
        <w:tc>
          <w:tcPr>
            <w:tcW w:w="28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1D00E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778765DA" w14:textId="77777777" w:rsidR="009411FB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Predmet </w:t>
            </w:r>
          </w:p>
          <w:p w14:paraId="205B41F3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zákazky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DD487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0FCF234D" w14:textId="77777777" w:rsidR="009411FB" w:rsidRPr="00D4422A" w:rsidRDefault="009411FB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Predpokladaný   rozsah zákazky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9F5CD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7FA76F1E" w14:textId="77777777" w:rsidR="00CF762D" w:rsidRPr="00D4422A" w:rsidRDefault="00CF762D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Cena </w:t>
            </w:r>
            <w:r w:rsidR="009411FB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za </w:t>
            </w:r>
          </w:p>
          <w:p w14:paraId="555ED433" w14:textId="77777777" w:rsidR="009411FB" w:rsidRPr="00D4422A" w:rsidRDefault="009411FB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1 </w:t>
            </w:r>
            <w:r w:rsidR="00134D43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mesiac</w:t>
            </w: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FF7D92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31812A19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Cena v eur</w:t>
            </w:r>
          </w:p>
          <w:p w14:paraId="4338D5AD" w14:textId="74A02C0A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bez DPH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spolu za </w:t>
            </w:r>
            <w:r w:rsidR="001F09FD">
              <w:rPr>
                <w:rFonts w:ascii="Arial Narrow" w:eastAsia="Calibri" w:hAnsi="Arial Narrow" w:cs="Arial"/>
                <w:b/>
                <w:sz w:val="20"/>
                <w:szCs w:val="20"/>
              </w:rPr>
              <w:t>60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mesiacov</w:t>
            </w:r>
          </w:p>
          <w:p w14:paraId="766A2A75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EBB7D3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2AF7F418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DPH</w:t>
            </w:r>
          </w:p>
          <w:p w14:paraId="055BF96A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v eur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7C0FEE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167BEEB0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Cena v eur</w:t>
            </w:r>
          </w:p>
          <w:p w14:paraId="2B808585" w14:textId="76FED0DF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s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 </w:t>
            </w: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DPH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spolu za </w:t>
            </w:r>
            <w:r w:rsidR="001F09FD">
              <w:rPr>
                <w:rFonts w:ascii="Arial Narrow" w:eastAsia="Calibri" w:hAnsi="Arial Narrow" w:cs="Arial"/>
                <w:b/>
                <w:sz w:val="20"/>
                <w:szCs w:val="20"/>
              </w:rPr>
              <w:t>60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mesiacov</w:t>
            </w:r>
          </w:p>
          <w:p w14:paraId="7C8EFFE7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1F09FD" w:rsidRPr="00D4422A" w14:paraId="00F594DF" w14:textId="77777777" w:rsidTr="001F09FD">
        <w:trPr>
          <w:trHeight w:val="850"/>
        </w:trPr>
        <w:tc>
          <w:tcPr>
            <w:tcW w:w="28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211D2D9" w14:textId="77777777" w:rsidR="001F09FD" w:rsidRPr="00B93AEB" w:rsidRDefault="001F09FD" w:rsidP="001F09FD">
            <w:pPr>
              <w:keepNext/>
              <w:keepLine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93A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Update, prevádzka a údržba licencií KIS, vrátane 6 hodín zvýšenej podpory (mesačne):</w:t>
            </w:r>
          </w:p>
          <w:p w14:paraId="50D28275" w14:textId="77777777" w:rsidR="001F09FD" w:rsidRPr="00801A23" w:rsidRDefault="001F09FD" w:rsidP="001F09FD">
            <w:pPr>
              <w:keepNext/>
              <w:keepLines/>
              <w:numPr>
                <w:ilvl w:val="0"/>
                <w:numId w:val="43"/>
              </w:numPr>
              <w:spacing w:after="0" w:line="264" w:lineRule="auto"/>
              <w:ind w:left="176" w:hanging="176"/>
              <w:contextualSpacing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1A23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Ekonomické, účtovné oblasti a funkcionality</w:t>
            </w:r>
          </w:p>
          <w:p w14:paraId="36E3A21D" w14:textId="77777777" w:rsidR="001F09FD" w:rsidRPr="00801A23" w:rsidRDefault="001F09FD" w:rsidP="001F09FD">
            <w:pPr>
              <w:keepNext/>
              <w:keepLines/>
              <w:numPr>
                <w:ilvl w:val="0"/>
                <w:numId w:val="43"/>
              </w:numPr>
              <w:spacing w:after="0" w:line="264" w:lineRule="auto"/>
              <w:ind w:left="176" w:hanging="176"/>
              <w:contextualSpacing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1A23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Inteligentná správa zdravotníckej techniky</w:t>
            </w:r>
          </w:p>
          <w:p w14:paraId="55CF03AE" w14:textId="1E6DE9B6" w:rsidR="001F09FD" w:rsidRPr="00801A23" w:rsidRDefault="001F09FD" w:rsidP="001F09FD">
            <w:pPr>
              <w:keepNext/>
              <w:keepLines/>
              <w:numPr>
                <w:ilvl w:val="0"/>
                <w:numId w:val="43"/>
              </w:numPr>
              <w:spacing w:after="0" w:line="264" w:lineRule="auto"/>
              <w:ind w:left="176" w:hanging="176"/>
              <w:contextualSpacing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1A23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Rozpočtovanie výnosov a kalkulácia nákladov na hospitalizačný prípad podľa metodiky MZSR/ÚDZS</w:t>
            </w:r>
          </w:p>
          <w:p w14:paraId="29E87034" w14:textId="499F2B7E" w:rsidR="001F09FD" w:rsidRPr="00D4422A" w:rsidRDefault="001F09FD" w:rsidP="001F09FD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801A23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- Manažérska nadstavba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552544EB" w14:textId="5C0D70A5" w:rsidR="001F09FD" w:rsidRPr="00E404E0" w:rsidRDefault="001F09FD" w:rsidP="001F09FD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60</w:t>
            </w:r>
            <w:r w:rsidRPr="00E404E0">
              <w:rPr>
                <w:rFonts w:ascii="Arial Narrow" w:eastAsia="Calibri" w:hAnsi="Arial Narrow" w:cs="Arial"/>
                <w:sz w:val="20"/>
                <w:szCs w:val="20"/>
              </w:rPr>
              <w:t xml:space="preserve"> mesiacov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1D1D6E5" w14:textId="77777777" w:rsidR="001F09FD" w:rsidRPr="00D4422A" w:rsidRDefault="001F09FD" w:rsidP="001F09FD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3A2DDBC5" w14:textId="77777777" w:rsidR="001F09FD" w:rsidRPr="00D4422A" w:rsidRDefault="001F09FD" w:rsidP="001F09FD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0C54E079" w14:textId="77777777" w:rsidR="001F09FD" w:rsidRPr="00D4422A" w:rsidRDefault="001F09FD" w:rsidP="001F09FD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F343582" w14:textId="77777777" w:rsidR="001F09FD" w:rsidRPr="00D4422A" w:rsidRDefault="001F09FD" w:rsidP="001F09FD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14:paraId="685CDDEA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4DBA4EF9" w14:textId="77777777" w:rsidR="003D22E3" w:rsidRDefault="003D22E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5339FDA5" w14:textId="77777777" w:rsidR="001F09FD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79A89728" w14:textId="77777777" w:rsidR="001F09FD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69324C51" w14:textId="77777777" w:rsidR="001F09FD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1AAE10B6" w14:textId="77777777" w:rsidR="001F09FD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4B59068E" w14:textId="77777777" w:rsidR="001F09FD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64CDEDFB" w14:textId="77777777" w:rsidR="001F09FD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7F35B3FD" w14:textId="77777777" w:rsidR="001F09FD" w:rsidRPr="00D4422A" w:rsidRDefault="001F09FD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2CF21F70" w14:textId="77777777" w:rsidR="002814DB" w:rsidRPr="00D4422A" w:rsidRDefault="002814DB" w:rsidP="002814DB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lastRenderedPageBreak/>
        <w:t>Čestné vyhlásenie uchádzača</w:t>
      </w:r>
    </w:p>
    <w:p w14:paraId="5FACE347" w14:textId="77777777" w:rsidR="002814DB" w:rsidRPr="00D4422A" w:rsidRDefault="002814DB" w:rsidP="002814DB">
      <w:pPr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Dolu podpísaný čestne vyhlasujem, že : </w:t>
      </w:r>
    </w:p>
    <w:p w14:paraId="06980199" w14:textId="77777777" w:rsidR="002814DB" w:rsidRPr="00D4422A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Riešenie uvedené v tejto cenovej ponuke zodpovedá parametrami špecifikácii a požiadavkám verejného obstarávateľa na predmet zákazky. </w:t>
      </w:r>
    </w:p>
    <w:p w14:paraId="10820627" w14:textId="77777777" w:rsidR="002814DB" w:rsidRPr="00D4422A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  </w:t>
      </w:r>
    </w:p>
    <w:p w14:paraId="7D6EF5CE" w14:textId="77777777" w:rsidR="002814DB" w:rsidRPr="00D4422A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 w:val="20"/>
        </w:rPr>
      </w:pPr>
    </w:p>
    <w:p w14:paraId="225BC5D8" w14:textId="4FDD7218" w:rsidR="002814DB" w:rsidRPr="00D4422A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 w:val="20"/>
        </w:rPr>
      </w:pPr>
      <w:r w:rsidRPr="00D4422A">
        <w:rPr>
          <w:rFonts w:ascii="Arial Narrow" w:hAnsi="Arial Narrow"/>
          <w:sz w:val="20"/>
        </w:rPr>
        <w:t>V ............................. dňa....................</w:t>
      </w:r>
    </w:p>
    <w:p w14:paraId="1E1B5D2E" w14:textId="77777777" w:rsidR="001F09FD" w:rsidRDefault="001F09FD" w:rsidP="002814DB">
      <w:pPr>
        <w:pStyle w:val="Vlavo"/>
        <w:tabs>
          <w:tab w:val="left" w:pos="708"/>
        </w:tabs>
        <w:spacing w:line="600" w:lineRule="auto"/>
        <w:rPr>
          <w:rFonts w:ascii="Arial Narrow" w:hAnsi="Arial Narrow"/>
          <w:sz w:val="20"/>
        </w:rPr>
      </w:pPr>
    </w:p>
    <w:p w14:paraId="14F853D4" w14:textId="77777777" w:rsidR="001F09FD" w:rsidRDefault="001F09FD" w:rsidP="002814DB">
      <w:pPr>
        <w:pStyle w:val="Vlavo"/>
        <w:tabs>
          <w:tab w:val="left" w:pos="708"/>
        </w:tabs>
        <w:spacing w:line="600" w:lineRule="auto"/>
        <w:rPr>
          <w:rFonts w:ascii="Arial Narrow" w:hAnsi="Arial Narrow"/>
          <w:sz w:val="20"/>
        </w:rPr>
      </w:pPr>
    </w:p>
    <w:p w14:paraId="64E79DCB" w14:textId="1AD2684F" w:rsidR="002814DB" w:rsidRPr="00D4422A" w:rsidRDefault="002814DB" w:rsidP="002814DB">
      <w:pPr>
        <w:pStyle w:val="Vlavo"/>
        <w:tabs>
          <w:tab w:val="left" w:pos="708"/>
        </w:tabs>
        <w:spacing w:line="600" w:lineRule="auto"/>
        <w:rPr>
          <w:rFonts w:ascii="Arial Narrow" w:hAnsi="Arial Narrow"/>
          <w:sz w:val="20"/>
        </w:rPr>
      </w:pPr>
      <w:r w:rsidRPr="00D4422A">
        <w:rPr>
          <w:rFonts w:ascii="Arial Narrow" w:hAnsi="Arial Narrow"/>
          <w:sz w:val="20"/>
        </w:rPr>
        <w:t>Podpis a pečiatka oprávnenej osoby/štatutára uchádzača: ..............................................................</w:t>
      </w:r>
    </w:p>
    <w:p w14:paraId="3B82CC8B" w14:textId="35422E08" w:rsidR="00AD0CD8" w:rsidRDefault="00AD0CD8" w:rsidP="003D22E3">
      <w:pPr>
        <w:spacing w:after="0"/>
        <w:rPr>
          <w:rFonts w:ascii="Arial Narrow" w:hAnsi="Arial Narrow" w:cs="Arial"/>
          <w:sz w:val="20"/>
          <w:szCs w:val="20"/>
        </w:rPr>
      </w:pPr>
    </w:p>
    <w:p w14:paraId="46ECB662" w14:textId="77777777" w:rsidR="00E404E0" w:rsidRPr="00D4422A" w:rsidRDefault="00E404E0" w:rsidP="003D22E3">
      <w:pPr>
        <w:spacing w:after="0"/>
        <w:rPr>
          <w:rFonts w:ascii="Arial Narrow" w:hAnsi="Arial Narrow" w:cs="Arial"/>
          <w:sz w:val="20"/>
          <w:szCs w:val="20"/>
        </w:rPr>
      </w:pPr>
    </w:p>
    <w:p w14:paraId="4C1864CD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4E12028E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1C01220A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402D2A47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00A23C4E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194AA88D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505870A0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61041561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64668B84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0DC2C9C4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497C1663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47081EB8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1C1F2F5F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22984810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7D0AF9A7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2BF024C7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719A33CB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00C35AED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1A9C357C" w14:textId="77777777" w:rsidR="001F09FD" w:rsidRDefault="001F09FD" w:rsidP="00D4422A">
      <w:pPr>
        <w:jc w:val="right"/>
        <w:rPr>
          <w:rFonts w:ascii="Arial Narrow" w:hAnsi="Arial Narrow"/>
          <w:sz w:val="20"/>
          <w:szCs w:val="20"/>
        </w:rPr>
      </w:pPr>
    </w:p>
    <w:p w14:paraId="4A84B86F" w14:textId="6183DC02" w:rsidR="00D4422A" w:rsidRDefault="00D4422A" w:rsidP="00D4422A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Príloha č. 2</w:t>
      </w:r>
    </w:p>
    <w:p w14:paraId="0ACE0F81" w14:textId="77777777" w:rsidR="001F09FD" w:rsidRDefault="00BD4FBE" w:rsidP="007D6C60">
      <w:pPr>
        <w:spacing w:after="12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Názov zákazky:</w:t>
      </w:r>
    </w:p>
    <w:p w14:paraId="5B2018DE" w14:textId="61F4E3A5" w:rsidR="00D95202" w:rsidRPr="001F09FD" w:rsidRDefault="00BD4FBE" w:rsidP="007D6C60">
      <w:pPr>
        <w:spacing w:after="12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="001F09FD" w:rsidRPr="001F09FD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„Podpora a poskytovanie služieb a systémovej podpory Komplexného informačného systému pre zabezpečenie ekonomickej a prevádzkovej agendy</w:t>
      </w:r>
      <w:r w:rsidR="00D95202" w:rsidRPr="001F09FD">
        <w:rPr>
          <w:rFonts w:ascii="Arial Narrow" w:hAnsi="Arial Narrow"/>
          <w:b/>
          <w:bCs/>
          <w:sz w:val="20"/>
          <w:szCs w:val="20"/>
        </w:rPr>
        <w:t>“</w:t>
      </w:r>
    </w:p>
    <w:p w14:paraId="627BFD58" w14:textId="369E48CC" w:rsidR="00B35DAB" w:rsidRPr="001F09FD" w:rsidRDefault="00C929C4" w:rsidP="007D6C60">
      <w:pPr>
        <w:pStyle w:val="Odsekzoznamu"/>
        <w:numPr>
          <w:ilvl w:val="0"/>
          <w:numId w:val="31"/>
        </w:numPr>
        <w:spacing w:after="160" w:line="240" w:lineRule="auto"/>
        <w:rPr>
          <w:rFonts w:ascii="Arial Narrow" w:hAnsi="Arial Narrow"/>
          <w:sz w:val="20"/>
          <w:szCs w:val="20"/>
        </w:rPr>
      </w:pPr>
      <w:r w:rsidRPr="001F09FD">
        <w:rPr>
          <w:rFonts w:ascii="Arial Narrow" w:hAnsi="Arial Narrow"/>
          <w:sz w:val="20"/>
          <w:szCs w:val="20"/>
        </w:rPr>
        <w:t xml:space="preserve">Predmetom obstarávania je uzatvorenie </w:t>
      </w:r>
      <w:r w:rsidR="00D95202" w:rsidRPr="001F09FD">
        <w:rPr>
          <w:rFonts w:ascii="Arial Narrow" w:hAnsi="Arial Narrow"/>
          <w:sz w:val="20"/>
          <w:szCs w:val="20"/>
        </w:rPr>
        <w:t xml:space="preserve">zmluvy </w:t>
      </w:r>
      <w:r w:rsidR="001F09FD">
        <w:rPr>
          <w:rFonts w:ascii="Arial Narrow" w:hAnsi="Arial Narrow"/>
          <w:sz w:val="20"/>
          <w:szCs w:val="20"/>
        </w:rPr>
        <w:t xml:space="preserve">na </w:t>
      </w:r>
      <w:r w:rsidR="001F09FD">
        <w:rPr>
          <w:rFonts w:ascii="Arial Narrow" w:eastAsia="Times New Roman" w:hAnsi="Arial Narrow" w:cs="Arial"/>
          <w:sz w:val="20"/>
          <w:szCs w:val="20"/>
          <w:lang w:eastAsia="sk-SK"/>
        </w:rPr>
        <w:t xml:space="preserve">Podporu a poskytovanie služieb a systémovej podpory Komplexného informačného systému pre zabezpečenie ekonomickej a prevádzkovej agendy na obdobie v trvaní 60 mesiacov. </w:t>
      </w:r>
    </w:p>
    <w:p w14:paraId="317CB63E" w14:textId="77777777" w:rsidR="00E0483C" w:rsidRPr="00E0483C" w:rsidRDefault="00E0483C" w:rsidP="007D6C60">
      <w:pPr>
        <w:spacing w:after="160" w:line="240" w:lineRule="auto"/>
        <w:rPr>
          <w:rFonts w:ascii="Arial Narrow" w:hAnsi="Arial Narrow"/>
          <w:b/>
          <w:bCs/>
          <w:sz w:val="20"/>
          <w:szCs w:val="20"/>
          <w:u w:val="single"/>
        </w:rPr>
      </w:pPr>
      <w:bookmarkStart w:id="3" w:name="_Ref411412811"/>
      <w:bookmarkStart w:id="4" w:name="_Ref315186884"/>
      <w:bookmarkStart w:id="5" w:name="_Ref315273754"/>
      <w:r w:rsidRPr="00E0483C">
        <w:rPr>
          <w:rFonts w:ascii="Arial Narrow" w:hAnsi="Arial Narrow"/>
          <w:b/>
          <w:bCs/>
          <w:sz w:val="20"/>
          <w:szCs w:val="20"/>
          <w:u w:val="single"/>
        </w:rPr>
        <w:t>Opis predmetu zákazky</w:t>
      </w:r>
    </w:p>
    <w:p w14:paraId="71BB677B" w14:textId="34708B4A" w:rsidR="00E0483C" w:rsidRPr="00E0483C" w:rsidRDefault="00F46F5F" w:rsidP="007D6C60">
      <w:pPr>
        <w:spacing w:after="160" w:line="240" w:lineRule="auto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Pr</w:t>
      </w:r>
      <w:r w:rsidR="00E0483C" w:rsidRPr="00E0483C">
        <w:rPr>
          <w:rFonts w:ascii="Arial Narrow" w:hAnsi="Arial Narrow"/>
          <w:bCs/>
          <w:sz w:val="20"/>
          <w:szCs w:val="20"/>
        </w:rPr>
        <w:t>edmet</w:t>
      </w:r>
      <w:r>
        <w:rPr>
          <w:rFonts w:ascii="Arial Narrow" w:hAnsi="Arial Narrow"/>
          <w:bCs/>
          <w:sz w:val="20"/>
          <w:szCs w:val="20"/>
        </w:rPr>
        <w:t xml:space="preserve">om </w:t>
      </w:r>
      <w:r w:rsidR="00E0483C" w:rsidRPr="00E0483C">
        <w:rPr>
          <w:rFonts w:ascii="Arial Narrow" w:hAnsi="Arial Narrow"/>
          <w:bCs/>
          <w:sz w:val="20"/>
          <w:szCs w:val="20"/>
        </w:rPr>
        <w:t xml:space="preserve"> zákazky je zabezpečenie a garantovanie prevádzky, služieb a systémovej podpory v aktuálnom technologickom a legislatívnom prostredí „Komplexného informačného systému pre zabezpečenie ekonomickej a prevádzkovej agendy“ (ďalej aj ako „KIS“), ktorý bol dodaný na základe požiadaviek Fakultnej nemocnice s poliklinikou Nové Zámky (ďalej aj ako „</w:t>
      </w:r>
      <w:proofErr w:type="spellStart"/>
      <w:r w:rsidR="00E0483C" w:rsidRPr="00E0483C">
        <w:rPr>
          <w:rFonts w:ascii="Arial Narrow" w:hAnsi="Arial Narrow"/>
          <w:bCs/>
          <w:sz w:val="20"/>
          <w:szCs w:val="20"/>
        </w:rPr>
        <w:t>FNsP</w:t>
      </w:r>
      <w:proofErr w:type="spellEnd"/>
      <w:r w:rsidR="00E0483C" w:rsidRPr="00E0483C">
        <w:rPr>
          <w:rFonts w:ascii="Arial Narrow" w:hAnsi="Arial Narrow"/>
          <w:bCs/>
          <w:sz w:val="20"/>
          <w:szCs w:val="20"/>
        </w:rPr>
        <w:t xml:space="preserve"> NZ“). </w:t>
      </w:r>
    </w:p>
    <w:p w14:paraId="3D7DD910" w14:textId="77777777" w:rsidR="00E0483C" w:rsidRPr="00E0483C" w:rsidRDefault="00E0483C" w:rsidP="007D6C60">
      <w:pPr>
        <w:spacing w:after="120" w:line="240" w:lineRule="auto"/>
        <w:rPr>
          <w:rFonts w:ascii="Arial Narrow" w:hAnsi="Arial Narrow"/>
          <w:bCs/>
          <w:sz w:val="20"/>
          <w:szCs w:val="20"/>
        </w:rPr>
      </w:pPr>
      <w:r w:rsidRPr="00E0483C">
        <w:rPr>
          <w:rFonts w:ascii="Arial Narrow" w:hAnsi="Arial Narrow"/>
          <w:bCs/>
          <w:sz w:val="20"/>
          <w:szCs w:val="20"/>
        </w:rPr>
        <w:t xml:space="preserve">      Základom pre definovanie rozsahu predmetu zákazky je poskytovanie služieb a systémovej podpory KIS pre </w:t>
      </w:r>
      <w:proofErr w:type="spellStart"/>
      <w:r w:rsidRPr="00E0483C">
        <w:rPr>
          <w:rFonts w:ascii="Arial Narrow" w:hAnsi="Arial Narrow"/>
          <w:bCs/>
          <w:sz w:val="20"/>
          <w:szCs w:val="20"/>
        </w:rPr>
        <w:t>FNsP</w:t>
      </w:r>
      <w:proofErr w:type="spellEnd"/>
      <w:r w:rsidRPr="00E0483C">
        <w:rPr>
          <w:rFonts w:ascii="Arial Narrow" w:hAnsi="Arial Narrow"/>
          <w:bCs/>
          <w:sz w:val="20"/>
          <w:szCs w:val="20"/>
        </w:rPr>
        <w:t xml:space="preserve"> NZ. </w:t>
      </w:r>
    </w:p>
    <w:p w14:paraId="1FFD0C90" w14:textId="77777777" w:rsidR="00E0483C" w:rsidRPr="00E0483C" w:rsidRDefault="00E0483C" w:rsidP="007D6C60">
      <w:pPr>
        <w:spacing w:after="120" w:line="240" w:lineRule="auto"/>
        <w:rPr>
          <w:rFonts w:ascii="Arial Narrow" w:hAnsi="Arial Narrow"/>
          <w:bCs/>
          <w:sz w:val="20"/>
          <w:szCs w:val="20"/>
        </w:rPr>
      </w:pPr>
      <w:r w:rsidRPr="00E0483C">
        <w:rPr>
          <w:rFonts w:ascii="Arial Narrow" w:hAnsi="Arial Narrow"/>
          <w:bCs/>
          <w:sz w:val="20"/>
          <w:szCs w:val="20"/>
        </w:rPr>
        <w:t xml:space="preserve">     Prínosom pre </w:t>
      </w:r>
      <w:proofErr w:type="spellStart"/>
      <w:r w:rsidRPr="00E0483C">
        <w:rPr>
          <w:rFonts w:ascii="Arial Narrow" w:hAnsi="Arial Narrow"/>
          <w:bCs/>
          <w:sz w:val="20"/>
          <w:szCs w:val="20"/>
        </w:rPr>
        <w:t>FNsP</w:t>
      </w:r>
      <w:proofErr w:type="spellEnd"/>
      <w:r w:rsidRPr="00E0483C">
        <w:rPr>
          <w:rFonts w:ascii="Arial Narrow" w:hAnsi="Arial Narrow"/>
          <w:bCs/>
          <w:sz w:val="20"/>
          <w:szCs w:val="20"/>
        </w:rPr>
        <w:t xml:space="preserve"> NZ je garantovanie bezpečnej prevádzky KIS v stabilnom technologickom prostredí na podporovaných platformách. </w:t>
      </w:r>
      <w:bookmarkEnd w:id="3"/>
      <w:bookmarkEnd w:id="4"/>
      <w:bookmarkEnd w:id="5"/>
    </w:p>
    <w:p w14:paraId="49D7AA4F" w14:textId="77777777" w:rsidR="00E0483C" w:rsidRDefault="00E0483C" w:rsidP="007D6C60">
      <w:pPr>
        <w:spacing w:after="160" w:line="240" w:lineRule="auto"/>
        <w:rPr>
          <w:rFonts w:ascii="Arial Narrow" w:hAnsi="Arial Narrow"/>
          <w:b/>
          <w:sz w:val="20"/>
          <w:szCs w:val="20"/>
        </w:rPr>
      </w:pPr>
      <w:r w:rsidRPr="00E0483C">
        <w:rPr>
          <w:rFonts w:ascii="Arial Narrow" w:hAnsi="Arial Narrow"/>
          <w:b/>
          <w:sz w:val="20"/>
          <w:szCs w:val="20"/>
        </w:rPr>
        <w:t>Potrebný rozsah údržby pre zabezpečenie aktuálneho technologického a legislatívneho prostredia:</w:t>
      </w:r>
    </w:p>
    <w:p w14:paraId="74D387C7" w14:textId="50D955C3" w:rsidR="00F46F5F" w:rsidRPr="00E0483C" w:rsidRDefault="00F46F5F" w:rsidP="007D6C60">
      <w:pPr>
        <w:spacing w:after="16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časť 1 – ekonomické, účtovné oblasti a funkcionality: </w:t>
      </w:r>
    </w:p>
    <w:p w14:paraId="71AD62CD" w14:textId="75038824" w:rsidR="00E0483C" w:rsidRPr="00F46F5F" w:rsidRDefault="00E0483C" w:rsidP="007D6C60">
      <w:pPr>
        <w:pStyle w:val="Odsekzoznamu"/>
        <w:numPr>
          <w:ilvl w:val="3"/>
          <w:numId w:val="44"/>
        </w:numPr>
        <w:spacing w:after="160" w:line="240" w:lineRule="auto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 xml:space="preserve">Update, údržba licencií KIS pre </w:t>
      </w:r>
      <w:r w:rsidRPr="00F46F5F">
        <w:rPr>
          <w:rFonts w:ascii="Arial Narrow" w:hAnsi="Arial Narrow"/>
          <w:b/>
          <w:bCs/>
          <w:sz w:val="20"/>
          <w:szCs w:val="20"/>
          <w:u w:val="single"/>
        </w:rPr>
        <w:t>ekonomické, účtovné oblasti a funkcionality</w:t>
      </w:r>
      <w:r w:rsidRPr="00F46F5F">
        <w:rPr>
          <w:rFonts w:ascii="Arial Narrow" w:hAnsi="Arial Narrow"/>
          <w:sz w:val="20"/>
          <w:szCs w:val="20"/>
        </w:rPr>
        <w:t>, ktorých obsahom sú:</w:t>
      </w:r>
    </w:p>
    <w:p w14:paraId="23B444F7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skladová evidencia</w:t>
      </w:r>
    </w:p>
    <w:p w14:paraId="55C6802F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systém evidencie žiadaniek</w:t>
      </w:r>
    </w:p>
    <w:p w14:paraId="3B307DB7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objednávkový systém</w:t>
      </w:r>
    </w:p>
    <w:p w14:paraId="4E53ABDF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majetok</w:t>
      </w:r>
    </w:p>
    <w:p w14:paraId="7AF57468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 xml:space="preserve">program podvojné účtovníctvo pre štátne príspevkové organizácie pozostávajúci z častí:  </w:t>
      </w:r>
    </w:p>
    <w:p w14:paraId="357FB74A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Rozpočet</w:t>
      </w:r>
    </w:p>
    <w:p w14:paraId="7FA74EF2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Pokladňa</w:t>
      </w:r>
    </w:p>
    <w:p w14:paraId="508C9B8A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Banka</w:t>
      </w:r>
    </w:p>
    <w:p w14:paraId="1C68CF9C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Fakturácia – Kniha dodávateľských a odberateľských faktúr</w:t>
      </w:r>
    </w:p>
    <w:p w14:paraId="7BF150BC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Kniha interných účtovných dokladov</w:t>
      </w:r>
    </w:p>
    <w:p w14:paraId="73B33DEC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DPH</w:t>
      </w:r>
    </w:p>
    <w:p w14:paraId="3E5B69DD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Účtovné výkazy – súvaha, výkaz ziskov a strát, poznámky, závierka</w:t>
      </w:r>
    </w:p>
    <w:p w14:paraId="53F9291D" w14:textId="77777777" w:rsidR="00E0483C" w:rsidRPr="00E0483C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Príkazy na úhradu - Prepojenie na Štátnu pokladnicu a RIS</w:t>
      </w:r>
    </w:p>
    <w:p w14:paraId="5207CCDA" w14:textId="77777777" w:rsidR="00F46F5F" w:rsidRDefault="00E0483C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>Tvorba rozpočtu a finančných výkazov  (FIN 1-12, FIN 2-04, FIN 3-04, FIN 4-04, FIN 5-04, E 3-12)</w:t>
      </w:r>
    </w:p>
    <w:p w14:paraId="75CF3981" w14:textId="51F2287B" w:rsidR="00E0483C" w:rsidRPr="00F46F5F" w:rsidRDefault="00F46F5F" w:rsidP="007D6C60">
      <w:pPr>
        <w:numPr>
          <w:ilvl w:val="0"/>
          <w:numId w:val="43"/>
        </w:numPr>
        <w:spacing w:after="0" w:line="240" w:lineRule="auto"/>
        <w:ind w:left="2483" w:hanging="357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>E</w:t>
      </w:r>
      <w:r w:rsidR="00E0483C" w:rsidRPr="00F46F5F">
        <w:rPr>
          <w:rFonts w:ascii="Arial Narrow" w:hAnsi="Arial Narrow"/>
          <w:sz w:val="20"/>
          <w:szCs w:val="20"/>
        </w:rPr>
        <w:t>videncia majetku</w:t>
      </w:r>
    </w:p>
    <w:p w14:paraId="41F390DD" w14:textId="20819866" w:rsidR="00E0483C" w:rsidRDefault="00E0483C" w:rsidP="007D6C60">
      <w:pPr>
        <w:pStyle w:val="Odsekzoznamu"/>
        <w:numPr>
          <w:ilvl w:val="3"/>
          <w:numId w:val="44"/>
        </w:numPr>
        <w:spacing w:before="120" w:after="0" w:line="240" w:lineRule="auto"/>
        <w:ind w:left="714" w:hanging="357"/>
        <w:contextualSpacing w:val="0"/>
        <w:jc w:val="both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 xml:space="preserve">Poskytovanie nových verzií so zapracovaním legislatívnych a funkčných zmien v rozsahu funkcionality modulov, ich inštalácia v mieste poskytovania Služby, najneskôr v lehote, pri ktorej je použitie týchto zmien nevyhnutné pre riadne a včasné spracovanie ekonomických údajov na strane </w:t>
      </w:r>
      <w:proofErr w:type="spellStart"/>
      <w:r w:rsidRPr="00F46F5F">
        <w:rPr>
          <w:rFonts w:ascii="Arial Narrow" w:hAnsi="Arial Narrow"/>
          <w:sz w:val="20"/>
          <w:szCs w:val="20"/>
        </w:rPr>
        <w:t>FNsP</w:t>
      </w:r>
      <w:proofErr w:type="spellEnd"/>
      <w:r w:rsidRPr="00F46F5F">
        <w:rPr>
          <w:rFonts w:ascii="Arial Narrow" w:hAnsi="Arial Narrow"/>
          <w:sz w:val="20"/>
          <w:szCs w:val="20"/>
        </w:rPr>
        <w:t xml:space="preserve"> NZ.  Nutnosť zapracovania všetkých súvisiacich legislatívnych zmien do dodaných ekonomických, účtovných oblastí a funkcionalít, evidencie majetku ktoré znamenajú zmeny už existujúcich algoritmov, pričom sa nejedná o funkčnosti nad rámec rozsahu pôvodne dodaných modulov. Zabezpečenie dodávky a inštalácie takto aktualizovaných programových modulov. Súčasťou dodávky aktualizovaných modulov bude aj odstránenie vád algoritmu dodávkou aktualizovanej verzie.</w:t>
      </w:r>
    </w:p>
    <w:p w14:paraId="38093CA9" w14:textId="73493270" w:rsidR="00E0483C" w:rsidRPr="00F46F5F" w:rsidRDefault="00F46F5F" w:rsidP="007D6C60">
      <w:pPr>
        <w:spacing w:before="120" w:after="120" w:line="240" w:lineRule="auto"/>
        <w:ind w:left="357"/>
        <w:jc w:val="both"/>
        <w:rPr>
          <w:rFonts w:ascii="Arial Narrow" w:hAnsi="Arial Narrow"/>
          <w:b/>
          <w:bCs/>
          <w:sz w:val="20"/>
          <w:szCs w:val="20"/>
        </w:rPr>
      </w:pPr>
      <w:r w:rsidRPr="00F46F5F">
        <w:rPr>
          <w:rFonts w:ascii="Arial Narrow" w:hAnsi="Arial Narrow"/>
          <w:b/>
          <w:bCs/>
          <w:sz w:val="20"/>
          <w:szCs w:val="20"/>
        </w:rPr>
        <w:t xml:space="preserve">časť 2 – Inteligentná správa zdravotníckej techniky : </w:t>
      </w:r>
    </w:p>
    <w:p w14:paraId="5568F915" w14:textId="061719A8" w:rsidR="00E0483C" w:rsidRDefault="00E0483C" w:rsidP="007D6C60">
      <w:pPr>
        <w:pStyle w:val="Odsekzoznamu"/>
        <w:numPr>
          <w:ilvl w:val="3"/>
          <w:numId w:val="44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>Prevádzka, Update, Údržba licencií k </w:t>
      </w:r>
      <w:r w:rsidRPr="00F46F5F">
        <w:rPr>
          <w:rFonts w:ascii="Arial Narrow" w:hAnsi="Arial Narrow"/>
          <w:b/>
          <w:bCs/>
          <w:sz w:val="20"/>
          <w:szCs w:val="20"/>
        </w:rPr>
        <w:t>Inteligentnej správe zdravotníckej techniky</w:t>
      </w:r>
      <w:r w:rsidRPr="00F46F5F">
        <w:rPr>
          <w:rFonts w:ascii="Arial Narrow" w:hAnsi="Arial Narrow"/>
          <w:sz w:val="20"/>
          <w:szCs w:val="20"/>
        </w:rPr>
        <w:t xml:space="preserve">- poskytovanie nových verzií so zapracovaním legislatívnych a funkčných zmien v rozsahu funkcionality, ich inštalácia v mieste poskytovania Služby, najneskôr v lehote, pri ktorej je použitie týchto zmien nevyhnutné pre riadne a včasné spracovanie prevádzkových údajov </w:t>
      </w:r>
      <w:proofErr w:type="spellStart"/>
      <w:r w:rsidRPr="00F46F5F">
        <w:rPr>
          <w:rFonts w:ascii="Arial Narrow" w:hAnsi="Arial Narrow"/>
          <w:sz w:val="20"/>
          <w:szCs w:val="20"/>
        </w:rPr>
        <w:t>FNsP</w:t>
      </w:r>
      <w:proofErr w:type="spellEnd"/>
      <w:r w:rsidRPr="00F46F5F">
        <w:rPr>
          <w:rFonts w:ascii="Arial Narrow" w:hAnsi="Arial Narrow"/>
          <w:sz w:val="20"/>
          <w:szCs w:val="20"/>
        </w:rPr>
        <w:t xml:space="preserve"> NZ. Nutnosť zapracovania všetkých súvisiacich legislatívnych zmien do dodanej časti inteligentnej správy zdravotníckej techniky, ktoré znamenajú zmeny už existujúcich algoritmov, pričom sa nejedná o funkčnosti nad rámec rozsahu pôvodne dodanej časti KIS. Zabezpečenie dodávky a inštalácie takto aktualizovaného programového modulu.</w:t>
      </w:r>
      <w:r w:rsidR="00F46F5F">
        <w:rPr>
          <w:rFonts w:ascii="Arial Narrow" w:hAnsi="Arial Narrow"/>
          <w:sz w:val="20"/>
          <w:szCs w:val="20"/>
        </w:rPr>
        <w:t xml:space="preserve"> </w:t>
      </w:r>
      <w:r w:rsidRPr="00F46F5F">
        <w:rPr>
          <w:rFonts w:ascii="Arial Narrow" w:hAnsi="Arial Narrow"/>
          <w:sz w:val="20"/>
          <w:szCs w:val="20"/>
        </w:rPr>
        <w:t>Súčasťou dodávky bude aj odstránenie vád algoritmu dodávkou aktualizovanej verzie.</w:t>
      </w:r>
    </w:p>
    <w:p w14:paraId="22FE7BFB" w14:textId="77777777" w:rsidR="007D6C60" w:rsidRDefault="007D6C60" w:rsidP="007D6C60">
      <w:pPr>
        <w:pStyle w:val="Odsekzoznamu"/>
        <w:spacing w:after="120" w:line="240" w:lineRule="auto"/>
        <w:ind w:left="714"/>
        <w:contextualSpacing w:val="0"/>
        <w:jc w:val="both"/>
        <w:rPr>
          <w:rFonts w:ascii="Arial Narrow" w:hAnsi="Arial Narrow"/>
          <w:sz w:val="20"/>
          <w:szCs w:val="20"/>
        </w:rPr>
      </w:pPr>
    </w:p>
    <w:p w14:paraId="1366F1A7" w14:textId="4F1AC1FF" w:rsidR="00F46F5F" w:rsidRPr="00F46F5F" w:rsidRDefault="00F46F5F" w:rsidP="007D6C60">
      <w:pPr>
        <w:spacing w:after="160" w:line="240" w:lineRule="auto"/>
        <w:ind w:left="360"/>
        <w:jc w:val="both"/>
        <w:rPr>
          <w:rFonts w:ascii="Arial Narrow" w:hAnsi="Arial Narrow"/>
          <w:b/>
          <w:bCs/>
          <w:sz w:val="20"/>
          <w:szCs w:val="20"/>
        </w:rPr>
      </w:pPr>
      <w:r w:rsidRPr="00F46F5F">
        <w:rPr>
          <w:rFonts w:ascii="Arial Narrow" w:hAnsi="Arial Narrow"/>
          <w:b/>
          <w:bCs/>
          <w:sz w:val="20"/>
          <w:szCs w:val="20"/>
        </w:rPr>
        <w:lastRenderedPageBreak/>
        <w:t xml:space="preserve">časť 3 – </w:t>
      </w:r>
      <w:bookmarkStart w:id="6" w:name="_Hlk137558898"/>
      <w:r w:rsidRPr="00F46F5F">
        <w:rPr>
          <w:rFonts w:ascii="Arial Narrow" w:hAnsi="Arial Narrow"/>
          <w:b/>
          <w:bCs/>
          <w:sz w:val="20"/>
          <w:szCs w:val="20"/>
        </w:rPr>
        <w:t xml:space="preserve">Rozpočtovanie výnosov a kalkulácia nákladov na hospitalizačný prípad podľa metodiky MZSR/ÚDS </w:t>
      </w:r>
    </w:p>
    <w:bookmarkEnd w:id="6"/>
    <w:p w14:paraId="372884BA" w14:textId="516B1EC2" w:rsidR="00E0483C" w:rsidRDefault="00E0483C" w:rsidP="007D6C60">
      <w:pPr>
        <w:pStyle w:val="Odsekzoznamu"/>
        <w:numPr>
          <w:ilvl w:val="3"/>
          <w:numId w:val="44"/>
        </w:num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>Update, údržba k </w:t>
      </w:r>
      <w:r w:rsidRPr="00F46F5F">
        <w:rPr>
          <w:rFonts w:ascii="Arial Narrow" w:hAnsi="Arial Narrow"/>
          <w:b/>
          <w:bCs/>
          <w:sz w:val="20"/>
          <w:szCs w:val="20"/>
        </w:rPr>
        <w:t>Rozpočtovaniu výnosov a kalkulácia nákladov na hospitalizačný prípad podľa metodiky MZSR/ÚDZS</w:t>
      </w:r>
      <w:r w:rsidRPr="00F46F5F">
        <w:rPr>
          <w:rFonts w:ascii="Arial Narrow" w:hAnsi="Arial Narrow"/>
          <w:sz w:val="20"/>
          <w:szCs w:val="20"/>
        </w:rPr>
        <w:t xml:space="preserve">- poskytovanie nových verzií so zapracovaním legislatívnych a funkčných zmien v rozsahu funkcionality, ich inštalácia v mieste poskytovania Služby, najneskôr v lehote, pri ktorej je použitie týchto zmien nevyhnutné pre riadne a včasné spracovanie údajov na strane </w:t>
      </w:r>
      <w:proofErr w:type="spellStart"/>
      <w:r w:rsidRPr="00F46F5F">
        <w:rPr>
          <w:rFonts w:ascii="Arial Narrow" w:hAnsi="Arial Narrow"/>
          <w:sz w:val="20"/>
          <w:szCs w:val="20"/>
        </w:rPr>
        <w:t>FNsP</w:t>
      </w:r>
      <w:proofErr w:type="spellEnd"/>
      <w:r w:rsidR="00B732B6">
        <w:rPr>
          <w:rFonts w:ascii="Arial Narrow" w:hAnsi="Arial Narrow"/>
          <w:sz w:val="20"/>
          <w:szCs w:val="20"/>
        </w:rPr>
        <w:t xml:space="preserve"> </w:t>
      </w:r>
      <w:r w:rsidRPr="00F46F5F">
        <w:rPr>
          <w:rFonts w:ascii="Arial Narrow" w:hAnsi="Arial Narrow"/>
          <w:sz w:val="20"/>
          <w:szCs w:val="20"/>
        </w:rPr>
        <w:t>NZ. Nutnosť zapracovania všetkých súvisiacich legislatívnych zmien do dodanej časti k rozpočtovaniu výnosov a kalkulácia nákladov na hospitalizačný prípad podľa metodiky MZSR/ÚDZS, ktoré znamenajú zmeny už existujúcich algoritmov, pričom sa nejedná o funkčnosti nad rámec rozsahu pôvodne dodanej časti KIS. Zabezpečenie dodávky a inštalácie takto aktualizovanej časti KIS. Súčasťou dodávky bude aj odstránenie vád algoritmu dodávkou aktualizovanej verzie.</w:t>
      </w:r>
    </w:p>
    <w:p w14:paraId="70E1DCF2" w14:textId="39E07582" w:rsidR="00801A23" w:rsidRPr="00801A23" w:rsidRDefault="00801A23" w:rsidP="007D6C60">
      <w:pPr>
        <w:spacing w:after="160" w:line="240" w:lineRule="auto"/>
        <w:ind w:left="360"/>
        <w:jc w:val="both"/>
        <w:rPr>
          <w:rFonts w:ascii="Arial Narrow" w:hAnsi="Arial Narrow"/>
          <w:b/>
          <w:bCs/>
          <w:sz w:val="20"/>
          <w:szCs w:val="20"/>
        </w:rPr>
      </w:pPr>
      <w:r w:rsidRPr="00801A23">
        <w:rPr>
          <w:rFonts w:ascii="Arial Narrow" w:hAnsi="Arial Narrow"/>
          <w:b/>
          <w:bCs/>
          <w:sz w:val="20"/>
          <w:szCs w:val="20"/>
        </w:rPr>
        <w:t>časť 4 – Manažérska nadstavba</w:t>
      </w:r>
    </w:p>
    <w:p w14:paraId="2878B534" w14:textId="1B345DAA" w:rsidR="00E0483C" w:rsidRPr="00801A23" w:rsidRDefault="00E0483C" w:rsidP="007D6C60">
      <w:pPr>
        <w:pStyle w:val="Odsekzoznamu"/>
        <w:numPr>
          <w:ilvl w:val="3"/>
          <w:numId w:val="44"/>
        </w:num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801A23">
        <w:rPr>
          <w:rFonts w:ascii="Arial Narrow" w:hAnsi="Arial Narrow"/>
          <w:sz w:val="20"/>
          <w:szCs w:val="20"/>
        </w:rPr>
        <w:t>Update, údržba k </w:t>
      </w:r>
      <w:r w:rsidRPr="00801A23">
        <w:rPr>
          <w:rFonts w:ascii="Arial Narrow" w:hAnsi="Arial Narrow"/>
          <w:b/>
          <w:bCs/>
          <w:sz w:val="20"/>
          <w:szCs w:val="20"/>
        </w:rPr>
        <w:t>Manažérskej nadstavbe</w:t>
      </w:r>
      <w:r w:rsidRPr="00801A23">
        <w:rPr>
          <w:rFonts w:ascii="Arial Narrow" w:hAnsi="Arial Narrow"/>
          <w:sz w:val="20"/>
          <w:szCs w:val="20"/>
        </w:rPr>
        <w:t xml:space="preserve">- poskytovanie nových verzií so zapracovaním legislatívnych a funkčných zmien v rozsahu funkcionality, ich inštalácia v mieste poskytovania Služby, najneskôr v lehote, pri ktorej je použitie týchto zmien nevyhnutné pre riadne a včasné spracovanie údajov na strane </w:t>
      </w:r>
      <w:proofErr w:type="spellStart"/>
      <w:r w:rsidRPr="00801A23">
        <w:rPr>
          <w:rFonts w:ascii="Arial Narrow" w:hAnsi="Arial Narrow"/>
          <w:sz w:val="20"/>
          <w:szCs w:val="20"/>
        </w:rPr>
        <w:t>FNsP</w:t>
      </w:r>
      <w:proofErr w:type="spellEnd"/>
      <w:r w:rsidRPr="00801A23">
        <w:rPr>
          <w:rFonts w:ascii="Arial Narrow" w:hAnsi="Arial Narrow"/>
          <w:sz w:val="20"/>
          <w:szCs w:val="20"/>
        </w:rPr>
        <w:t xml:space="preserve"> NZ. Nutnosť zapracovania všetkých súvisiacich legislatívnych zmien do manažérskej nadstavby, ktoré znamenajú zmeny už existujúcich algoritmov, pričom sa nejedná o funkčnosti nad rámec rozsahu pôvodne dodanej časti KIS. Zabezpečenie dodávky a inštalácie takto aktualizovanej časti KIS. Súčasťou dodávky bude aj odstránenie vád algoritmu dodávkou aktualizovanej verzie.</w:t>
      </w:r>
    </w:p>
    <w:p w14:paraId="39CC595E" w14:textId="76825ECD" w:rsidR="00E0483C" w:rsidRPr="00F46F5F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 xml:space="preserve">     Zvýšená </w:t>
      </w:r>
      <w:r w:rsidRPr="00F46F5F">
        <w:rPr>
          <w:rFonts w:ascii="Arial Narrow" w:hAnsi="Arial Narrow"/>
          <w:b/>
          <w:bCs/>
          <w:sz w:val="20"/>
          <w:szCs w:val="20"/>
        </w:rPr>
        <w:t>podpora</w:t>
      </w:r>
      <w:r w:rsidRPr="00F46F5F">
        <w:rPr>
          <w:rFonts w:ascii="Arial Narrow" w:hAnsi="Arial Narrow"/>
          <w:sz w:val="20"/>
          <w:szCs w:val="20"/>
        </w:rPr>
        <w:t xml:space="preserve"> k jednotlivým vyššie uvedeným častiam KIS v rozsahu </w:t>
      </w:r>
      <w:r w:rsidR="009A170A">
        <w:rPr>
          <w:rFonts w:ascii="Arial Narrow" w:hAnsi="Arial Narrow"/>
          <w:sz w:val="20"/>
          <w:szCs w:val="20"/>
        </w:rPr>
        <w:t>7</w:t>
      </w:r>
      <w:r w:rsidRPr="00F46F5F">
        <w:rPr>
          <w:rFonts w:ascii="Arial Narrow" w:hAnsi="Arial Narrow"/>
          <w:sz w:val="20"/>
          <w:szCs w:val="20"/>
        </w:rPr>
        <w:t xml:space="preserve"> hodín mesačne a to nasledovne:</w:t>
      </w:r>
    </w:p>
    <w:p w14:paraId="6F8D3DF1" w14:textId="77777777" w:rsidR="00E0483C" w:rsidRPr="00F46F5F" w:rsidRDefault="00E0483C" w:rsidP="007D6C60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>a) Ekonomické, účtovné oblasti a funkcionality, evidencia majetku v rozsahu 4 hodiny/mesiac</w:t>
      </w:r>
    </w:p>
    <w:p w14:paraId="188E3BBE" w14:textId="77777777" w:rsidR="00E0483C" w:rsidRDefault="00E0483C" w:rsidP="007D6C60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F46F5F">
        <w:rPr>
          <w:rFonts w:ascii="Arial Narrow" w:hAnsi="Arial Narrow"/>
          <w:sz w:val="20"/>
          <w:szCs w:val="20"/>
        </w:rPr>
        <w:t xml:space="preserve">b) Inteligentná správa zdravotníckej techniky                                 </w:t>
      </w:r>
      <w:bookmarkStart w:id="7" w:name="_Hlk137707933"/>
      <w:r w:rsidRPr="00F46F5F">
        <w:rPr>
          <w:rFonts w:ascii="Arial Narrow" w:hAnsi="Arial Narrow"/>
          <w:sz w:val="20"/>
          <w:szCs w:val="20"/>
        </w:rPr>
        <w:t>v rozsahu 1 hodina/mesiac</w:t>
      </w:r>
    </w:p>
    <w:bookmarkEnd w:id="7"/>
    <w:p w14:paraId="759C5509" w14:textId="08509B8F" w:rsidR="009A170A" w:rsidRDefault="00801A23" w:rsidP="007D6C60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7D6C60">
        <w:rPr>
          <w:rFonts w:ascii="Arial Narrow" w:hAnsi="Arial Narrow"/>
          <w:sz w:val="20"/>
          <w:szCs w:val="20"/>
        </w:rPr>
        <w:t xml:space="preserve">c) Rozpočtovanie výnosov a kalkulácia nákladov na hospitalizačný prípad podľa metodiky MZSR/ÚDS </w:t>
      </w:r>
      <w:r w:rsidR="00A86FE6" w:rsidRPr="007D6C60">
        <w:rPr>
          <w:rFonts w:ascii="Arial Narrow" w:hAnsi="Arial Narrow"/>
          <w:sz w:val="20"/>
          <w:szCs w:val="20"/>
        </w:rPr>
        <w:t>–</w:t>
      </w:r>
      <w:r w:rsidR="00A86FE6" w:rsidRPr="007D6C60">
        <w:rPr>
          <w:rFonts w:ascii="Arial Narrow" w:hAnsi="Arial Narrow"/>
          <w:color w:val="FF0000"/>
          <w:sz w:val="20"/>
          <w:szCs w:val="20"/>
        </w:rPr>
        <w:t xml:space="preserve"> </w:t>
      </w:r>
      <w:r w:rsidR="009A170A" w:rsidRPr="00F46F5F">
        <w:rPr>
          <w:rFonts w:ascii="Arial Narrow" w:hAnsi="Arial Narrow"/>
          <w:sz w:val="20"/>
          <w:szCs w:val="20"/>
        </w:rPr>
        <w:t>v rozsahu 1 hodina/mesiac</w:t>
      </w:r>
    </w:p>
    <w:p w14:paraId="23969ECC" w14:textId="09772186" w:rsidR="00E0483C" w:rsidRDefault="00801A23" w:rsidP="007D6C60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  <w:r w:rsidR="00E0483C" w:rsidRPr="00F46F5F">
        <w:rPr>
          <w:rFonts w:ascii="Arial Narrow" w:hAnsi="Arial Narrow"/>
          <w:sz w:val="20"/>
          <w:szCs w:val="20"/>
        </w:rPr>
        <w:t>) Manažérska nadstavba                                                             v rozsahu 1 hodina/mesiac</w:t>
      </w:r>
    </w:p>
    <w:p w14:paraId="57DCFE77" w14:textId="77777777" w:rsidR="007D6C60" w:rsidRPr="00F46F5F" w:rsidRDefault="007D6C60" w:rsidP="007D6C60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</w:p>
    <w:p w14:paraId="6D380E05" w14:textId="77777777" w:rsidR="00E0483C" w:rsidRPr="00E0483C" w:rsidRDefault="00E0483C" w:rsidP="007D6C60">
      <w:pPr>
        <w:spacing w:after="160" w:line="240" w:lineRule="auto"/>
        <w:rPr>
          <w:rFonts w:ascii="Arial Narrow" w:hAnsi="Arial Narrow"/>
          <w:b/>
          <w:sz w:val="20"/>
          <w:szCs w:val="20"/>
        </w:rPr>
      </w:pPr>
      <w:r w:rsidRPr="00E0483C">
        <w:rPr>
          <w:rFonts w:ascii="Arial Narrow" w:hAnsi="Arial Narrow"/>
          <w:b/>
          <w:sz w:val="20"/>
          <w:szCs w:val="20"/>
        </w:rPr>
        <w:t>Požiadavky na podporu funkčností:</w:t>
      </w:r>
    </w:p>
    <w:p w14:paraId="0C8F6A77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bookmarkStart w:id="8" w:name="_Ref418173984"/>
      <w:r w:rsidRPr="00E0483C">
        <w:rPr>
          <w:rFonts w:ascii="Arial Narrow" w:hAnsi="Arial Narrow"/>
          <w:b/>
          <w:sz w:val="20"/>
          <w:szCs w:val="20"/>
        </w:rPr>
        <w:t>- Havarijná služba, reakčná doba, doba riešenia a reklamačné konanie</w:t>
      </w:r>
      <w:bookmarkEnd w:id="8"/>
    </w:p>
    <w:p w14:paraId="74F41E69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Havarijná služba bude poskytovaná pre riešenie neštandardných situácií, výsledkom ktorých bude úplná nefunkčnosť tých softvérových produktov, na ktoré sa tento Opis vzťahuje.</w:t>
      </w:r>
    </w:p>
    <w:p w14:paraId="543F916A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Doba riešenia havárie sa bude počítať od okamihu jej prijatia pracovníkom Hot-</w:t>
      </w:r>
      <w:proofErr w:type="spellStart"/>
      <w:r w:rsidRPr="00E0483C">
        <w:rPr>
          <w:rFonts w:ascii="Arial Narrow" w:hAnsi="Arial Narrow"/>
          <w:sz w:val="20"/>
          <w:szCs w:val="20"/>
        </w:rPr>
        <w:t>linu</w:t>
      </w:r>
      <w:proofErr w:type="spellEnd"/>
      <w:r w:rsidRPr="00E0483C">
        <w:rPr>
          <w:rFonts w:ascii="Arial Narrow" w:hAnsi="Arial Narrow"/>
          <w:sz w:val="20"/>
          <w:szCs w:val="20"/>
        </w:rPr>
        <w:t xml:space="preserve"> Poskytovateľa až do okamihu oznámenia vyriešenia havárie projektovému manažérovi Odberateľa. Doba riešenia havárie bude Poskytovateľom skrátená na najkratšiu možnú mieru, maximálna doba riešenia budú 3 pracovné dni, ak rozsah služby nebude uvádzať inak.</w:t>
      </w:r>
    </w:p>
    <w:p w14:paraId="25BA5F4F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Poskytovateľ začne poskytovať havarijnú službu najneskôr do konca nasledujúceho pracovného dňa (reakčná doba) od nahlásenia jej potreby prostredníctvom Hot-</w:t>
      </w:r>
      <w:proofErr w:type="spellStart"/>
      <w:r w:rsidRPr="00E0483C">
        <w:rPr>
          <w:rFonts w:ascii="Arial Narrow" w:hAnsi="Arial Narrow"/>
          <w:sz w:val="20"/>
          <w:szCs w:val="20"/>
        </w:rPr>
        <w:t>Line</w:t>
      </w:r>
      <w:proofErr w:type="spellEnd"/>
      <w:r w:rsidRPr="00E0483C">
        <w:rPr>
          <w:rFonts w:ascii="Arial Narrow" w:hAnsi="Arial Narrow"/>
          <w:sz w:val="20"/>
          <w:szCs w:val="20"/>
        </w:rPr>
        <w:t xml:space="preserve"> a Zákazníckeho portálu. V prípade, že definícia Rozsah služby uvádza inú reakčnú dobu, bude určujúca táto reakčná doba.</w:t>
      </w:r>
    </w:p>
    <w:p w14:paraId="79E71E55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Pokiaľ sa ukáže, že odstránenie havárie vyžaduje/vyžadovalo súčinnosť Odberateľa, termín na odstránenie havárie bude predĺžený o čas:</w:t>
      </w:r>
    </w:p>
    <w:p w14:paraId="32838B68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ktorý potreboval Odberateľ na vykonanie aktivít na základe inštrukcií Poskytovateľa, a to počínajúc potvrdeným prijatím inštrukcií a končiac hlásením operátorovi Hot-</w:t>
      </w:r>
      <w:proofErr w:type="spellStart"/>
      <w:r w:rsidRPr="00E0483C">
        <w:rPr>
          <w:rFonts w:ascii="Arial Narrow" w:hAnsi="Arial Narrow"/>
          <w:sz w:val="20"/>
          <w:szCs w:val="20"/>
        </w:rPr>
        <w:t>linu</w:t>
      </w:r>
      <w:proofErr w:type="spellEnd"/>
      <w:r w:rsidRPr="00E0483C">
        <w:rPr>
          <w:rFonts w:ascii="Arial Narrow" w:hAnsi="Arial Narrow"/>
          <w:sz w:val="20"/>
          <w:szCs w:val="20"/>
        </w:rPr>
        <w:t>, že požadované aktivity boli vykonané;</w:t>
      </w:r>
    </w:p>
    <w:p w14:paraId="7B87D73D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počas ktorého sa preukázateľne nepodarilo odovzdať Odberateľovi požiadavku na súčinnosť.</w:t>
      </w:r>
    </w:p>
    <w:p w14:paraId="255943C9" w14:textId="77777777" w:rsid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V prípade, že Odberateľ nebude spokojný s kvalitou poskytnutej Služby podpory, bude oprávnený podať písomnú reklamáciu v lehote 30 dní od dátumu poskytnutia Služby podpory. Poskytovateľ bude povinný vypracovať písomné stanovisko k reklamácií v lehote 30 dní od dátumu doručenia reklamácie. Reklamácia podaná po 30 dňovej lehote bude považovaná za premlčanú. Reklamácia, ku ktorej v stanovenej lehote nebude spracované vyjadrenie Poskytovateľom, bude považovaná za uznanú.</w:t>
      </w:r>
    </w:p>
    <w:p w14:paraId="5FD4DC49" w14:textId="77777777" w:rsidR="007D6C60" w:rsidRDefault="007D6C60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</w:p>
    <w:p w14:paraId="0804C286" w14:textId="77777777" w:rsidR="007D6C60" w:rsidRDefault="007D6C60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</w:p>
    <w:p w14:paraId="5EA7E0F7" w14:textId="77777777" w:rsidR="007D6C60" w:rsidRPr="00E0483C" w:rsidRDefault="007D6C60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</w:p>
    <w:p w14:paraId="6C8A3CF9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b/>
          <w:sz w:val="20"/>
          <w:szCs w:val="20"/>
        </w:rPr>
        <w:lastRenderedPageBreak/>
        <w:t>Ohlasovanie a komunikácia</w:t>
      </w:r>
    </w:p>
    <w:p w14:paraId="0E521D30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Reklamácia bude Odberateľom uplatnená prostredníctvom e-mailu. Havarijná služba musí byť oznámená projektovým manažérom Odberateľa dvoma spôsobmi súčasne v danom poradí:</w:t>
      </w:r>
    </w:p>
    <w:p w14:paraId="7F36704F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 xml:space="preserve">- telefonicky na čísle </w:t>
      </w:r>
      <w:r w:rsidRPr="00E0483C">
        <w:rPr>
          <w:rFonts w:ascii="Arial Narrow" w:hAnsi="Arial Narrow"/>
          <w:b/>
          <w:sz w:val="20"/>
          <w:szCs w:val="20"/>
        </w:rPr>
        <w:t>..........................</w:t>
      </w:r>
      <w:r w:rsidRPr="00E0483C">
        <w:rPr>
          <w:rFonts w:ascii="Arial Narrow" w:hAnsi="Arial Narrow"/>
          <w:sz w:val="20"/>
          <w:szCs w:val="20"/>
        </w:rPr>
        <w:t xml:space="preserve"> pre poskytovanie podpory pre </w:t>
      </w:r>
      <w:proofErr w:type="spellStart"/>
      <w:r w:rsidRPr="00E0483C">
        <w:rPr>
          <w:rFonts w:ascii="Arial Narrow" w:hAnsi="Arial Narrow"/>
          <w:sz w:val="20"/>
          <w:szCs w:val="20"/>
        </w:rPr>
        <w:t>FNsP</w:t>
      </w:r>
      <w:proofErr w:type="spellEnd"/>
      <w:r w:rsidRPr="00E0483C">
        <w:rPr>
          <w:rFonts w:ascii="Arial Narrow" w:hAnsi="Arial Narrow"/>
          <w:sz w:val="20"/>
          <w:szCs w:val="20"/>
        </w:rPr>
        <w:t xml:space="preserve"> NZ,</w:t>
      </w:r>
    </w:p>
    <w:p w14:paraId="667F778A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ohlásením problému e-mailom na e-mailovú adresu .....................</w:t>
      </w:r>
    </w:p>
    <w:p w14:paraId="4319D840" w14:textId="77777777" w:rsidR="00E0483C" w:rsidRP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  <w:r w:rsidRPr="00E0483C">
        <w:rPr>
          <w:rFonts w:ascii="Arial Narrow" w:hAnsi="Arial Narrow"/>
          <w:sz w:val="20"/>
          <w:szCs w:val="20"/>
        </w:rPr>
        <w:t>- Zmenu kontaktných údajov bude Poskytovateľ povinný oznámiť Odberateľovi písomnou formou najmenej 14 dní pred touto zmenou. Alternatívne komunikačné kanály budú iba doplnkové a nie je garantovaná reakcia a ani odpoveď na správy podávané týmto spôsobom.</w:t>
      </w:r>
    </w:p>
    <w:p w14:paraId="3CF85A1E" w14:textId="77777777" w:rsidR="00E0483C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</w:p>
    <w:p w14:paraId="64AE928B" w14:textId="77777777" w:rsidR="00E0483C" w:rsidRPr="001F09FD" w:rsidRDefault="00E0483C" w:rsidP="007D6C60">
      <w:pPr>
        <w:spacing w:after="160" w:line="240" w:lineRule="auto"/>
        <w:jc w:val="both"/>
        <w:rPr>
          <w:rFonts w:ascii="Arial Narrow" w:hAnsi="Arial Narrow"/>
          <w:sz w:val="20"/>
          <w:szCs w:val="20"/>
        </w:rPr>
      </w:pPr>
    </w:p>
    <w:p w14:paraId="11CD37AC" w14:textId="66B180C9" w:rsidR="002A4B55" w:rsidRPr="00D4422A" w:rsidRDefault="006D539D" w:rsidP="007D6C60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6D539D">
        <w:rPr>
          <w:rFonts w:ascii="Arial Narrow" w:hAnsi="Arial Narrow"/>
          <w:b/>
          <w:bCs/>
          <w:sz w:val="20"/>
          <w:szCs w:val="20"/>
        </w:rPr>
        <w:t xml:space="preserve">Uchádzač predloží </w:t>
      </w:r>
      <w:bookmarkStart w:id="9" w:name="_Hlk129597546"/>
      <w:r w:rsidRPr="006D539D">
        <w:rPr>
          <w:rFonts w:ascii="Arial Narrow" w:hAnsi="Arial Narrow"/>
          <w:b/>
          <w:bCs/>
          <w:sz w:val="20"/>
          <w:szCs w:val="20"/>
        </w:rPr>
        <w:t>vlastný návrh – opis ponúkaného riešenia s prihliadnutím na požiadavky verejného obstarávateľa</w:t>
      </w:r>
      <w:r w:rsidR="00D9436A">
        <w:rPr>
          <w:rFonts w:ascii="Arial Narrow" w:hAnsi="Arial Narrow"/>
          <w:b/>
          <w:bCs/>
          <w:sz w:val="20"/>
          <w:szCs w:val="20"/>
        </w:rPr>
        <w:t xml:space="preserve"> </w:t>
      </w:r>
      <w:r w:rsidRPr="006D539D">
        <w:rPr>
          <w:rFonts w:ascii="Arial Narrow" w:hAnsi="Arial Narrow"/>
          <w:b/>
          <w:bCs/>
          <w:sz w:val="20"/>
          <w:szCs w:val="20"/>
        </w:rPr>
        <w:t xml:space="preserve">. </w:t>
      </w:r>
      <w:bookmarkEnd w:id="9"/>
    </w:p>
    <w:sectPr w:rsidR="002A4B55" w:rsidRPr="00D4422A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C520" w14:textId="77777777" w:rsidR="003F137C" w:rsidRDefault="003F137C" w:rsidP="00395D44">
      <w:pPr>
        <w:spacing w:after="0" w:line="240" w:lineRule="auto"/>
      </w:pPr>
      <w:r>
        <w:separator/>
      </w:r>
    </w:p>
  </w:endnote>
  <w:endnote w:type="continuationSeparator" w:id="0">
    <w:p w14:paraId="3F5FBF45" w14:textId="77777777" w:rsidR="003F137C" w:rsidRDefault="003F137C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3D59" w14:textId="77777777" w:rsidR="003F137C" w:rsidRDefault="003F137C" w:rsidP="00395D44">
      <w:pPr>
        <w:spacing w:after="0" w:line="240" w:lineRule="auto"/>
      </w:pPr>
      <w:r>
        <w:separator/>
      </w:r>
    </w:p>
  </w:footnote>
  <w:footnote w:type="continuationSeparator" w:id="0">
    <w:p w14:paraId="729C0A3C" w14:textId="77777777" w:rsidR="003F137C" w:rsidRDefault="003F137C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AD69CA"/>
    <w:multiLevelType w:val="hybridMultilevel"/>
    <w:tmpl w:val="4B346400"/>
    <w:lvl w:ilvl="0" w:tplc="6082E8E2">
      <w:start w:val="9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7911"/>
    <w:multiLevelType w:val="hybridMultilevel"/>
    <w:tmpl w:val="DE1437D0"/>
    <w:lvl w:ilvl="0" w:tplc="8FE007D8">
      <w:start w:val="1"/>
      <w:numFmt w:val="decimal"/>
      <w:lvlText w:val="%1."/>
      <w:lvlJc w:val="left"/>
      <w:pPr>
        <w:ind w:left="792" w:hanging="432"/>
      </w:pPr>
      <w:rPr>
        <w:rFonts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714BD"/>
    <w:multiLevelType w:val="hybridMultilevel"/>
    <w:tmpl w:val="9A88CD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B7BAC"/>
    <w:multiLevelType w:val="hybridMultilevel"/>
    <w:tmpl w:val="EA1605DC"/>
    <w:lvl w:ilvl="0" w:tplc="6082E8E2">
      <w:start w:val="9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41FD9"/>
    <w:multiLevelType w:val="hybridMultilevel"/>
    <w:tmpl w:val="C64E15AA"/>
    <w:lvl w:ilvl="0" w:tplc="FFA400E6">
      <w:start w:val="1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C895F30"/>
    <w:multiLevelType w:val="hybridMultilevel"/>
    <w:tmpl w:val="A8C6361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F2009"/>
    <w:multiLevelType w:val="hybridMultilevel"/>
    <w:tmpl w:val="6E58AE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002ED"/>
    <w:multiLevelType w:val="multilevel"/>
    <w:tmpl w:val="C81435BA"/>
    <w:lvl w:ilvl="0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</w:lvl>
    <w:lvl w:ilvl="1" w:tentative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 w:tentative="1">
      <w:start w:val="1"/>
      <w:numFmt w:val="decimal"/>
      <w:lvlText w:val="%3."/>
      <w:lvlJc w:val="left"/>
      <w:pPr>
        <w:tabs>
          <w:tab w:val="num" w:pos="1872"/>
        </w:tabs>
        <w:ind w:left="1872" w:hanging="36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decimal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decimal"/>
      <w:lvlText w:val="%6."/>
      <w:lvlJc w:val="left"/>
      <w:pPr>
        <w:tabs>
          <w:tab w:val="num" w:pos="4032"/>
        </w:tabs>
        <w:ind w:left="4032" w:hanging="36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decimal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decimal"/>
      <w:lvlText w:val="%9."/>
      <w:lvlJc w:val="left"/>
      <w:pPr>
        <w:tabs>
          <w:tab w:val="num" w:pos="6192"/>
        </w:tabs>
        <w:ind w:left="6192" w:hanging="360"/>
      </w:pPr>
    </w:lvl>
  </w:abstractNum>
  <w:abstractNum w:abstractNumId="17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311B"/>
    <w:multiLevelType w:val="multilevel"/>
    <w:tmpl w:val="1DE644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16" w:hanging="456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0" w15:restartNumberingAfterBreak="0">
    <w:nsid w:val="43C7601E"/>
    <w:multiLevelType w:val="hybridMultilevel"/>
    <w:tmpl w:val="52944D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4571"/>
    <w:multiLevelType w:val="hybridMultilevel"/>
    <w:tmpl w:val="A726DACC"/>
    <w:lvl w:ilvl="0" w:tplc="DB48E352">
      <w:numFmt w:val="bullet"/>
      <w:lvlText w:val="-"/>
      <w:lvlJc w:val="left"/>
      <w:pPr>
        <w:ind w:left="2487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2" w15:restartNumberingAfterBreak="0">
    <w:nsid w:val="45F2204C"/>
    <w:multiLevelType w:val="hybridMultilevel"/>
    <w:tmpl w:val="750E1164"/>
    <w:lvl w:ilvl="0" w:tplc="F50A45A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5410C"/>
    <w:multiLevelType w:val="hybridMultilevel"/>
    <w:tmpl w:val="FB02369C"/>
    <w:lvl w:ilvl="0" w:tplc="861C5AAE"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87644"/>
    <w:multiLevelType w:val="hybridMultilevel"/>
    <w:tmpl w:val="63C02214"/>
    <w:lvl w:ilvl="0" w:tplc="FCF4BED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06BC9"/>
    <w:multiLevelType w:val="hybridMultilevel"/>
    <w:tmpl w:val="4672DD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D03C2"/>
    <w:multiLevelType w:val="hybridMultilevel"/>
    <w:tmpl w:val="E2AC89A0"/>
    <w:lvl w:ilvl="0" w:tplc="DB48E352">
      <w:numFmt w:val="bullet"/>
      <w:lvlText w:val="-"/>
      <w:lvlJc w:val="left"/>
      <w:pPr>
        <w:ind w:left="2487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9D37E95"/>
    <w:multiLevelType w:val="hybridMultilevel"/>
    <w:tmpl w:val="E6D043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50E08"/>
    <w:multiLevelType w:val="multilevel"/>
    <w:tmpl w:val="9B2205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21354"/>
    <w:multiLevelType w:val="hybridMultilevel"/>
    <w:tmpl w:val="277C4354"/>
    <w:lvl w:ilvl="0" w:tplc="8B8A8F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566954">
    <w:abstractNumId w:val="17"/>
  </w:num>
  <w:num w:numId="2" w16cid:durableId="1772240489">
    <w:abstractNumId w:val="13"/>
  </w:num>
  <w:num w:numId="3" w16cid:durableId="444545835">
    <w:abstractNumId w:val="6"/>
  </w:num>
  <w:num w:numId="4" w16cid:durableId="1744523753">
    <w:abstractNumId w:val="5"/>
  </w:num>
  <w:num w:numId="5" w16cid:durableId="1660380285">
    <w:abstractNumId w:val="14"/>
  </w:num>
  <w:num w:numId="6" w16cid:durableId="724187106">
    <w:abstractNumId w:val="0"/>
  </w:num>
  <w:num w:numId="7" w16cid:durableId="1241283167">
    <w:abstractNumId w:val="23"/>
  </w:num>
  <w:num w:numId="8" w16cid:durableId="1544707851">
    <w:abstractNumId w:val="33"/>
  </w:num>
  <w:num w:numId="9" w16cid:durableId="733045209">
    <w:abstractNumId w:val="36"/>
  </w:num>
  <w:num w:numId="10" w16cid:durableId="1636913642">
    <w:abstractNumId w:val="9"/>
  </w:num>
  <w:num w:numId="11" w16cid:durableId="688481865">
    <w:abstractNumId w:val="24"/>
  </w:num>
  <w:num w:numId="12" w16cid:durableId="2080900551">
    <w:abstractNumId w:val="29"/>
  </w:num>
  <w:num w:numId="13" w16cid:durableId="2116365914">
    <w:abstractNumId w:val="15"/>
  </w:num>
  <w:num w:numId="14" w16cid:durableId="1711222441">
    <w:abstractNumId w:val="31"/>
  </w:num>
  <w:num w:numId="15" w16cid:durableId="946274710">
    <w:abstractNumId w:val="25"/>
  </w:num>
  <w:num w:numId="16" w16cid:durableId="1566993564">
    <w:abstractNumId w:val="38"/>
  </w:num>
  <w:num w:numId="17" w16cid:durableId="846019432">
    <w:abstractNumId w:val="7"/>
  </w:num>
  <w:num w:numId="18" w16cid:durableId="1168785930">
    <w:abstractNumId w:val="39"/>
  </w:num>
  <w:num w:numId="19" w16cid:durableId="14406822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0173053">
    <w:abstractNumId w:val="34"/>
  </w:num>
  <w:num w:numId="21" w16cid:durableId="1798986595">
    <w:abstractNumId w:val="3"/>
  </w:num>
  <w:num w:numId="22" w16cid:durableId="1766611974">
    <w:abstractNumId w:val="26"/>
  </w:num>
  <w:num w:numId="23" w16cid:durableId="606305986">
    <w:abstractNumId w:val="18"/>
  </w:num>
  <w:num w:numId="24" w16cid:durableId="4173653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3259654">
    <w:abstractNumId w:val="2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7946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6386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4913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544043">
    <w:abstractNumId w:val="2"/>
  </w:num>
  <w:num w:numId="30" w16cid:durableId="44371968">
    <w:abstractNumId w:val="28"/>
  </w:num>
  <w:num w:numId="31" w16cid:durableId="1622371643">
    <w:abstractNumId w:val="11"/>
  </w:num>
  <w:num w:numId="32" w16cid:durableId="273559944">
    <w:abstractNumId w:val="37"/>
  </w:num>
  <w:num w:numId="33" w16cid:durableId="1007172427">
    <w:abstractNumId w:val="35"/>
  </w:num>
  <w:num w:numId="34" w16cid:durableId="83498915">
    <w:abstractNumId w:val="4"/>
  </w:num>
  <w:num w:numId="35" w16cid:durableId="852190684">
    <w:abstractNumId w:val="22"/>
  </w:num>
  <w:num w:numId="36" w16cid:durableId="117770611">
    <w:abstractNumId w:val="20"/>
  </w:num>
  <w:num w:numId="37" w16cid:durableId="193349516">
    <w:abstractNumId w:val="27"/>
  </w:num>
  <w:num w:numId="38" w16cid:durableId="2029528642">
    <w:abstractNumId w:val="10"/>
  </w:num>
  <w:num w:numId="39" w16cid:durableId="1253398771">
    <w:abstractNumId w:val="12"/>
  </w:num>
  <w:num w:numId="40" w16cid:durableId="1449817095">
    <w:abstractNumId w:val="8"/>
  </w:num>
  <w:num w:numId="41" w16cid:durableId="1749692568">
    <w:abstractNumId w:val="1"/>
  </w:num>
  <w:num w:numId="42" w16cid:durableId="1833908545">
    <w:abstractNumId w:val="16"/>
  </w:num>
  <w:num w:numId="43" w16cid:durableId="71508477">
    <w:abstractNumId w:val="21"/>
  </w:num>
  <w:num w:numId="44" w16cid:durableId="19189033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B0"/>
    <w:rsid w:val="00003453"/>
    <w:rsid w:val="00005AB7"/>
    <w:rsid w:val="00010B90"/>
    <w:rsid w:val="0002389F"/>
    <w:rsid w:val="00031953"/>
    <w:rsid w:val="00045A80"/>
    <w:rsid w:val="00050C0D"/>
    <w:rsid w:val="00057A2B"/>
    <w:rsid w:val="00067C02"/>
    <w:rsid w:val="00071CDD"/>
    <w:rsid w:val="00073EA0"/>
    <w:rsid w:val="0008217D"/>
    <w:rsid w:val="00083AC6"/>
    <w:rsid w:val="0009523E"/>
    <w:rsid w:val="000B1E35"/>
    <w:rsid w:val="000B5379"/>
    <w:rsid w:val="000C3D04"/>
    <w:rsid w:val="000D59A0"/>
    <w:rsid w:val="000E47AE"/>
    <w:rsid w:val="000E48B9"/>
    <w:rsid w:val="000E7DC5"/>
    <w:rsid w:val="000F58D8"/>
    <w:rsid w:val="0011323A"/>
    <w:rsid w:val="00124012"/>
    <w:rsid w:val="0013096F"/>
    <w:rsid w:val="00134D43"/>
    <w:rsid w:val="001418BE"/>
    <w:rsid w:val="00165208"/>
    <w:rsid w:val="00170203"/>
    <w:rsid w:val="00171371"/>
    <w:rsid w:val="00181391"/>
    <w:rsid w:val="001856CD"/>
    <w:rsid w:val="001A4D50"/>
    <w:rsid w:val="001A6FA6"/>
    <w:rsid w:val="001B4666"/>
    <w:rsid w:val="001C1440"/>
    <w:rsid w:val="001D5198"/>
    <w:rsid w:val="001D5552"/>
    <w:rsid w:val="001E0A8E"/>
    <w:rsid w:val="001E1223"/>
    <w:rsid w:val="001E37D7"/>
    <w:rsid w:val="001E7AD1"/>
    <w:rsid w:val="001F0242"/>
    <w:rsid w:val="001F09FD"/>
    <w:rsid w:val="001F2891"/>
    <w:rsid w:val="001F5EA9"/>
    <w:rsid w:val="00207C6A"/>
    <w:rsid w:val="00212A1A"/>
    <w:rsid w:val="00217AE5"/>
    <w:rsid w:val="00222898"/>
    <w:rsid w:val="002313C3"/>
    <w:rsid w:val="00235903"/>
    <w:rsid w:val="00237AF4"/>
    <w:rsid w:val="002434A0"/>
    <w:rsid w:val="00244572"/>
    <w:rsid w:val="002473CF"/>
    <w:rsid w:val="002479D5"/>
    <w:rsid w:val="0025289A"/>
    <w:rsid w:val="00255E06"/>
    <w:rsid w:val="00257E1F"/>
    <w:rsid w:val="002814DB"/>
    <w:rsid w:val="0029666F"/>
    <w:rsid w:val="002A33C8"/>
    <w:rsid w:val="002A4B55"/>
    <w:rsid w:val="002B2C65"/>
    <w:rsid w:val="002B3507"/>
    <w:rsid w:val="002B7917"/>
    <w:rsid w:val="002C30DC"/>
    <w:rsid w:val="002C5BE2"/>
    <w:rsid w:val="002D6F65"/>
    <w:rsid w:val="002E0542"/>
    <w:rsid w:val="002E0C31"/>
    <w:rsid w:val="002E6B1B"/>
    <w:rsid w:val="0030230D"/>
    <w:rsid w:val="00344A9B"/>
    <w:rsid w:val="00344D59"/>
    <w:rsid w:val="00384E8E"/>
    <w:rsid w:val="00395D44"/>
    <w:rsid w:val="003C4579"/>
    <w:rsid w:val="003C52EC"/>
    <w:rsid w:val="003C5F0D"/>
    <w:rsid w:val="003C7E17"/>
    <w:rsid w:val="003D22E3"/>
    <w:rsid w:val="003F137C"/>
    <w:rsid w:val="003F669B"/>
    <w:rsid w:val="00413E89"/>
    <w:rsid w:val="004149ED"/>
    <w:rsid w:val="004227AF"/>
    <w:rsid w:val="00444FF8"/>
    <w:rsid w:val="004465EF"/>
    <w:rsid w:val="00450B97"/>
    <w:rsid w:val="00452F94"/>
    <w:rsid w:val="00480FE7"/>
    <w:rsid w:val="004813DE"/>
    <w:rsid w:val="004A3BCD"/>
    <w:rsid w:val="004A5789"/>
    <w:rsid w:val="004C350B"/>
    <w:rsid w:val="004C3954"/>
    <w:rsid w:val="004C54A3"/>
    <w:rsid w:val="004D11A8"/>
    <w:rsid w:val="004E6581"/>
    <w:rsid w:val="004E7DB9"/>
    <w:rsid w:val="004F1CAF"/>
    <w:rsid w:val="004F3B4B"/>
    <w:rsid w:val="005077E3"/>
    <w:rsid w:val="0051096E"/>
    <w:rsid w:val="00517629"/>
    <w:rsid w:val="005205F3"/>
    <w:rsid w:val="00525A5C"/>
    <w:rsid w:val="0053143D"/>
    <w:rsid w:val="00532201"/>
    <w:rsid w:val="00563B93"/>
    <w:rsid w:val="00572062"/>
    <w:rsid w:val="0057236E"/>
    <w:rsid w:val="00587C19"/>
    <w:rsid w:val="00595428"/>
    <w:rsid w:val="00597743"/>
    <w:rsid w:val="005A2755"/>
    <w:rsid w:val="005A7C89"/>
    <w:rsid w:val="005A7F61"/>
    <w:rsid w:val="005B0C00"/>
    <w:rsid w:val="005B5A1E"/>
    <w:rsid w:val="005B6BE1"/>
    <w:rsid w:val="005C3F4F"/>
    <w:rsid w:val="005C593C"/>
    <w:rsid w:val="005D1854"/>
    <w:rsid w:val="005E07F7"/>
    <w:rsid w:val="005E16E6"/>
    <w:rsid w:val="005E37B2"/>
    <w:rsid w:val="005F35E1"/>
    <w:rsid w:val="00603000"/>
    <w:rsid w:val="0060689B"/>
    <w:rsid w:val="00615A4B"/>
    <w:rsid w:val="006239A1"/>
    <w:rsid w:val="0063663E"/>
    <w:rsid w:val="00641919"/>
    <w:rsid w:val="00670D5A"/>
    <w:rsid w:val="00682962"/>
    <w:rsid w:val="006857D7"/>
    <w:rsid w:val="00696279"/>
    <w:rsid w:val="006A367E"/>
    <w:rsid w:val="006A6E4E"/>
    <w:rsid w:val="006B0B8B"/>
    <w:rsid w:val="006B10EA"/>
    <w:rsid w:val="006B14D2"/>
    <w:rsid w:val="006B19D9"/>
    <w:rsid w:val="006B6134"/>
    <w:rsid w:val="006C2231"/>
    <w:rsid w:val="006D1F73"/>
    <w:rsid w:val="006D539D"/>
    <w:rsid w:val="006D70A8"/>
    <w:rsid w:val="006E35F4"/>
    <w:rsid w:val="006E542A"/>
    <w:rsid w:val="006E781B"/>
    <w:rsid w:val="006F4F93"/>
    <w:rsid w:val="007050C9"/>
    <w:rsid w:val="0071668E"/>
    <w:rsid w:val="00716B3D"/>
    <w:rsid w:val="00745275"/>
    <w:rsid w:val="007612C7"/>
    <w:rsid w:val="00761CBB"/>
    <w:rsid w:val="00765639"/>
    <w:rsid w:val="007700CD"/>
    <w:rsid w:val="007938AF"/>
    <w:rsid w:val="007B423D"/>
    <w:rsid w:val="007C2935"/>
    <w:rsid w:val="007C73DD"/>
    <w:rsid w:val="007D2AC8"/>
    <w:rsid w:val="007D2B2A"/>
    <w:rsid w:val="007D6C60"/>
    <w:rsid w:val="007F2A38"/>
    <w:rsid w:val="00801A23"/>
    <w:rsid w:val="008079B0"/>
    <w:rsid w:val="00824379"/>
    <w:rsid w:val="00825691"/>
    <w:rsid w:val="008479F8"/>
    <w:rsid w:val="008504B6"/>
    <w:rsid w:val="00857C9E"/>
    <w:rsid w:val="00871867"/>
    <w:rsid w:val="008B7F1A"/>
    <w:rsid w:val="008C389C"/>
    <w:rsid w:val="008C49BC"/>
    <w:rsid w:val="008C7C41"/>
    <w:rsid w:val="008D35BD"/>
    <w:rsid w:val="008E2E03"/>
    <w:rsid w:val="008E5FFB"/>
    <w:rsid w:val="00912388"/>
    <w:rsid w:val="00924283"/>
    <w:rsid w:val="0092541A"/>
    <w:rsid w:val="00932A7F"/>
    <w:rsid w:val="009411FB"/>
    <w:rsid w:val="00954779"/>
    <w:rsid w:val="009623D3"/>
    <w:rsid w:val="009716D9"/>
    <w:rsid w:val="00976CDB"/>
    <w:rsid w:val="009820FE"/>
    <w:rsid w:val="00983D89"/>
    <w:rsid w:val="009872C1"/>
    <w:rsid w:val="009A170A"/>
    <w:rsid w:val="009A1BE2"/>
    <w:rsid w:val="009B2219"/>
    <w:rsid w:val="009B7FED"/>
    <w:rsid w:val="009C0629"/>
    <w:rsid w:val="009D0C49"/>
    <w:rsid w:val="009D348E"/>
    <w:rsid w:val="009D4267"/>
    <w:rsid w:val="009F18E7"/>
    <w:rsid w:val="009F79F0"/>
    <w:rsid w:val="00A06132"/>
    <w:rsid w:val="00A10CC5"/>
    <w:rsid w:val="00A13B44"/>
    <w:rsid w:val="00A1422E"/>
    <w:rsid w:val="00A16E2E"/>
    <w:rsid w:val="00A25EB7"/>
    <w:rsid w:val="00A27FE0"/>
    <w:rsid w:val="00A3368B"/>
    <w:rsid w:val="00A338BE"/>
    <w:rsid w:val="00A37D93"/>
    <w:rsid w:val="00A416E1"/>
    <w:rsid w:val="00A509FD"/>
    <w:rsid w:val="00A71F07"/>
    <w:rsid w:val="00A81D50"/>
    <w:rsid w:val="00A86C2F"/>
    <w:rsid w:val="00A86FE6"/>
    <w:rsid w:val="00AA29C0"/>
    <w:rsid w:val="00AD0CD8"/>
    <w:rsid w:val="00AE0CB2"/>
    <w:rsid w:val="00AF0A98"/>
    <w:rsid w:val="00AF2B97"/>
    <w:rsid w:val="00AF2DC5"/>
    <w:rsid w:val="00B05C46"/>
    <w:rsid w:val="00B07808"/>
    <w:rsid w:val="00B07BB8"/>
    <w:rsid w:val="00B17711"/>
    <w:rsid w:val="00B210E0"/>
    <w:rsid w:val="00B253A2"/>
    <w:rsid w:val="00B35DAB"/>
    <w:rsid w:val="00B41A6E"/>
    <w:rsid w:val="00B42520"/>
    <w:rsid w:val="00B46892"/>
    <w:rsid w:val="00B60780"/>
    <w:rsid w:val="00B62956"/>
    <w:rsid w:val="00B672EB"/>
    <w:rsid w:val="00B71761"/>
    <w:rsid w:val="00B732B6"/>
    <w:rsid w:val="00B76C35"/>
    <w:rsid w:val="00B80A9D"/>
    <w:rsid w:val="00B93020"/>
    <w:rsid w:val="00B93476"/>
    <w:rsid w:val="00B944AA"/>
    <w:rsid w:val="00B955C6"/>
    <w:rsid w:val="00B95EF5"/>
    <w:rsid w:val="00BA50F1"/>
    <w:rsid w:val="00BA5452"/>
    <w:rsid w:val="00BD0AC7"/>
    <w:rsid w:val="00BD4FBE"/>
    <w:rsid w:val="00BD77B2"/>
    <w:rsid w:val="00BE55D0"/>
    <w:rsid w:val="00C00EFF"/>
    <w:rsid w:val="00C110F0"/>
    <w:rsid w:val="00C142C8"/>
    <w:rsid w:val="00C21C29"/>
    <w:rsid w:val="00C21FF4"/>
    <w:rsid w:val="00C24FA6"/>
    <w:rsid w:val="00C3424D"/>
    <w:rsid w:val="00C63B6C"/>
    <w:rsid w:val="00C6449C"/>
    <w:rsid w:val="00C74F6E"/>
    <w:rsid w:val="00C80C1C"/>
    <w:rsid w:val="00C80D8F"/>
    <w:rsid w:val="00C83811"/>
    <w:rsid w:val="00C86D01"/>
    <w:rsid w:val="00C929C4"/>
    <w:rsid w:val="00C96BF5"/>
    <w:rsid w:val="00CA3CB6"/>
    <w:rsid w:val="00CB1B4B"/>
    <w:rsid w:val="00CB7D4C"/>
    <w:rsid w:val="00CC4117"/>
    <w:rsid w:val="00CD59DE"/>
    <w:rsid w:val="00CE3091"/>
    <w:rsid w:val="00CE76E4"/>
    <w:rsid w:val="00CF444E"/>
    <w:rsid w:val="00CF63AA"/>
    <w:rsid w:val="00CF68F2"/>
    <w:rsid w:val="00CF762D"/>
    <w:rsid w:val="00D06150"/>
    <w:rsid w:val="00D26D6E"/>
    <w:rsid w:val="00D410AA"/>
    <w:rsid w:val="00D42641"/>
    <w:rsid w:val="00D4422A"/>
    <w:rsid w:val="00D523F6"/>
    <w:rsid w:val="00D62F8D"/>
    <w:rsid w:val="00D70CC0"/>
    <w:rsid w:val="00D72736"/>
    <w:rsid w:val="00D75370"/>
    <w:rsid w:val="00D75BA3"/>
    <w:rsid w:val="00D76A8D"/>
    <w:rsid w:val="00D86814"/>
    <w:rsid w:val="00D9436A"/>
    <w:rsid w:val="00D95202"/>
    <w:rsid w:val="00DB6A9D"/>
    <w:rsid w:val="00DB7161"/>
    <w:rsid w:val="00DE2B70"/>
    <w:rsid w:val="00DE2FF8"/>
    <w:rsid w:val="00E0483C"/>
    <w:rsid w:val="00E12767"/>
    <w:rsid w:val="00E163E8"/>
    <w:rsid w:val="00E24D37"/>
    <w:rsid w:val="00E404E0"/>
    <w:rsid w:val="00E42362"/>
    <w:rsid w:val="00E42B93"/>
    <w:rsid w:val="00E45614"/>
    <w:rsid w:val="00E61E85"/>
    <w:rsid w:val="00E66E73"/>
    <w:rsid w:val="00E87C8C"/>
    <w:rsid w:val="00E92B0B"/>
    <w:rsid w:val="00E978DA"/>
    <w:rsid w:val="00EA0A85"/>
    <w:rsid w:val="00EA4B4E"/>
    <w:rsid w:val="00EC3D8D"/>
    <w:rsid w:val="00EC54AC"/>
    <w:rsid w:val="00ED2181"/>
    <w:rsid w:val="00ED64B6"/>
    <w:rsid w:val="00EE1542"/>
    <w:rsid w:val="00EF1AD3"/>
    <w:rsid w:val="00EF34BA"/>
    <w:rsid w:val="00F04E74"/>
    <w:rsid w:val="00F05449"/>
    <w:rsid w:val="00F058F1"/>
    <w:rsid w:val="00F05D0B"/>
    <w:rsid w:val="00F105DF"/>
    <w:rsid w:val="00F1438E"/>
    <w:rsid w:val="00F14CEB"/>
    <w:rsid w:val="00F1755E"/>
    <w:rsid w:val="00F26778"/>
    <w:rsid w:val="00F37F1A"/>
    <w:rsid w:val="00F4061F"/>
    <w:rsid w:val="00F46F5F"/>
    <w:rsid w:val="00F70C30"/>
    <w:rsid w:val="00F751AA"/>
    <w:rsid w:val="00F80F45"/>
    <w:rsid w:val="00FA6FFB"/>
    <w:rsid w:val="00FB0898"/>
    <w:rsid w:val="00FB16BB"/>
    <w:rsid w:val="00FC0D66"/>
    <w:rsid w:val="00FD033B"/>
    <w:rsid w:val="00FD3A77"/>
    <w:rsid w:val="00FF40D9"/>
    <w:rsid w:val="00FF4ECD"/>
    <w:rsid w:val="00FF534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03A2D2F3"/>
  <w15:docId w15:val="{C9B4B03B-2619-4BFC-966D-BD87506E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1">
    <w:name w:val="heading 1"/>
    <w:basedOn w:val="Normlny"/>
    <w:next w:val="Normlny"/>
    <w:link w:val="Nadpis1Char"/>
    <w:uiPriority w:val="9"/>
    <w:qFormat/>
    <w:rsid w:val="00E048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04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048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5F35E1"/>
  </w:style>
  <w:style w:type="character" w:styleId="Nevyrieenzmienka">
    <w:name w:val="Unresolved Mention"/>
    <w:basedOn w:val="Predvolenpsmoodseku"/>
    <w:uiPriority w:val="99"/>
    <w:semiHidden/>
    <w:unhideWhenUsed/>
    <w:rsid w:val="00597743"/>
    <w:rPr>
      <w:color w:val="605E5C"/>
      <w:shd w:val="clear" w:color="auto" w:fill="E1DFDD"/>
    </w:rPr>
  </w:style>
  <w:style w:type="paragraph" w:customStyle="1" w:styleId="Vlavo">
    <w:name w:val="Vlavo"/>
    <w:basedOn w:val="Normlny"/>
    <w:rsid w:val="002814DB"/>
    <w:pPr>
      <w:tabs>
        <w:tab w:val="left" w:pos="5245"/>
        <w:tab w:val="right" w:leader="dot" w:pos="7938"/>
      </w:tabs>
      <w:spacing w:after="0" w:line="240" w:lineRule="auto"/>
    </w:pPr>
    <w:rPr>
      <w:rFonts w:ascii="Arial" w:eastAsia="Times New Roman" w:hAnsi="Arial" w:cs="Arial"/>
      <w:szCs w:val="20"/>
      <w:lang w:eastAsia="cs-CZ"/>
    </w:rPr>
  </w:style>
  <w:style w:type="character" w:customStyle="1" w:styleId="markedcontent">
    <w:name w:val="markedcontent"/>
    <w:basedOn w:val="Predvolenpsmoodseku"/>
    <w:rsid w:val="002814DB"/>
  </w:style>
  <w:style w:type="table" w:styleId="Mriekatabuky">
    <w:name w:val="Table Grid"/>
    <w:basedOn w:val="Normlnatabuka"/>
    <w:uiPriority w:val="59"/>
    <w:rsid w:val="0041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E048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048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0483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talin.szabo@nspnz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alin.szabo@nspnz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a.cvikova@nspnz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CE89-5E58-4F28-8D0D-320D9B91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7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 Prutkayová</dc:creator>
  <cp:lastModifiedBy>Ing. Katalin Szabó</cp:lastModifiedBy>
  <cp:revision>40</cp:revision>
  <cp:lastPrinted>2023-06-15T09:23:00Z</cp:lastPrinted>
  <dcterms:created xsi:type="dcterms:W3CDTF">2020-10-29T10:59:00Z</dcterms:created>
  <dcterms:modified xsi:type="dcterms:W3CDTF">2023-06-15T09:23:00Z</dcterms:modified>
</cp:coreProperties>
</file>