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94B30" w14:textId="77777777" w:rsidR="00610C29" w:rsidRPr="00ED6784" w:rsidRDefault="00610C29" w:rsidP="00610C29">
      <w:pPr>
        <w:rPr>
          <w:rFonts w:ascii="Arial" w:hAnsi="Arial" w:cs="Arial"/>
          <w:b/>
          <w:color w:val="595959" w:themeColor="text1" w:themeTint="A6"/>
        </w:rPr>
      </w:pPr>
      <w:r w:rsidRPr="00ED6784">
        <w:rPr>
          <w:noProof/>
        </w:rPr>
        <w:drawing>
          <wp:anchor distT="0" distB="0" distL="114300" distR="114300" simplePos="0" relativeHeight="251659264" behindDoc="1" locked="0" layoutInCell="1" allowOverlap="1" wp14:anchorId="4277BB55" wp14:editId="065A85A6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hAnsi="Arial" w:cs="Arial"/>
          <w:b/>
          <w:color w:val="808080" w:themeColor="background1" w:themeShade="80"/>
        </w:rPr>
        <w:tab/>
      </w:r>
      <w:r w:rsidRPr="00ED6784">
        <w:rPr>
          <w:rFonts w:ascii="Arial" w:hAnsi="Arial" w:cs="Arial"/>
          <w:b/>
          <w:color w:val="595959" w:themeColor="text1" w:themeTint="A6"/>
        </w:rPr>
        <w:t>Fakultná nemocnica s poliklinikou Nové Zámky</w:t>
      </w:r>
    </w:p>
    <w:p w14:paraId="53F621D0" w14:textId="616A7853" w:rsidR="00610C29" w:rsidRPr="00ED6784" w:rsidRDefault="00610C29" w:rsidP="00610C29">
      <w:pPr>
        <w:spacing w:after="0"/>
        <w:rPr>
          <w:rFonts w:ascii="Arial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 xml:space="preserve">Slovenská  </w:t>
      </w:r>
      <w:r w:rsidR="0017002C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>5587/</w:t>
      </w: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>11 A, 940 34 Nové Zámky</w:t>
      </w:r>
    </w:p>
    <w:p w14:paraId="247C1D4E" w14:textId="77777777" w:rsidR="00610C29" w:rsidRPr="00ED6784" w:rsidRDefault="00610C29" w:rsidP="00610C29">
      <w:pPr>
        <w:tabs>
          <w:tab w:val="center" w:pos="3686"/>
          <w:tab w:val="center" w:pos="5670"/>
          <w:tab w:val="center" w:pos="8364"/>
        </w:tabs>
        <w:spacing w:after="0"/>
        <w:jc w:val="center"/>
        <w:rPr>
          <w:rFonts w:ascii="Arial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6" w:history="1">
        <w:r w:rsidRPr="00ED6784">
          <w:rPr>
            <w:rFonts w:ascii="Arial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7" w:history="1">
        <w:r w:rsidRPr="00ED6784">
          <w:rPr>
            <w:rFonts w:ascii="Arial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487CECA9" w14:textId="22985459" w:rsidR="00610C29" w:rsidRPr="00FF1ACC" w:rsidRDefault="00610C29" w:rsidP="00610C29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eastAsia="Times New Roman"/>
          <w:lang w:eastAsia="sk-SK"/>
        </w:rPr>
      </w:pPr>
      <w:r>
        <w:rPr>
          <w:rFonts w:ascii="Arial" w:hAnsi="Arial" w:cs="Arial"/>
          <w:noProof/>
          <w:color w:val="595959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ACAF7" wp14:editId="65BAD6AE">
                <wp:simplePos x="0" y="0"/>
                <wp:positionH relativeFrom="column">
                  <wp:posOffset>109220</wp:posOffset>
                </wp:positionH>
                <wp:positionV relativeFrom="paragraph">
                  <wp:posOffset>126365</wp:posOffset>
                </wp:positionV>
                <wp:extent cx="5676900" cy="0"/>
                <wp:effectExtent l="13970" t="6350" r="5080" b="1270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B7E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8.6pt;margin-top:9.95pt;width:447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YWvQEAAGADAAAOAAAAZHJzL2Uyb0RvYy54bWysU01v2zAMvQ/YfxB0X+wESLYacXpI1126&#10;LUC73hV92MJkUSCV2Pn3k5Q0LbZbMR8IUSSfHh/p9e00OHbUSBZ8y+ezmjPtJSjru5b/err/9IUz&#10;isIr4cDrlp808dvNxw/rMTR6AT04pZElEE/NGFrexxiaqiLZ60HQDIL2KWgABxGTi12lUIwJfXDV&#10;oq5X1QioAoLUROn27hzkm4JvjJbxpzGkI3MtT9xisVjsPttqsxZNhyL0Vl5oiHewGIT16dEr1J2I&#10;gh3Q/gM1WIlAYOJMwlCBMVbq0kPqZl7/1c1jL4IuvSRxKFxlov8HK38ct36Hmbqc/GN4APmbmIdt&#10;L3ynC4GnU0iDm2epqjFQcy3JDoUdsv34HVTKEYcIRYXJ4MCMs+E5F2bw1Cmbiuynq+x6ikymy+Xq&#10;8+qmTtORL7FKNBkiFwak+E3DwPKh5RRR2K6PW/A+DRfwDC+ODxQzwdeCXOzh3jpXZuw8G1t+s1ws&#10;Cx8CZ1UO5jTCbr91yI4ib0n5Srcp8jYN4eBVAeu1UF8v5yisO5/T485fRMq65CWkZg/qtMMX8dIY&#10;C8vLyuU9eeuX6tcfY/MHAAD//wMAUEsDBBQABgAIAAAAIQBkpJrP2gAAAAgBAAAPAAAAZHJzL2Rv&#10;d25yZXYueG1sTE9NS8NAEL0L/odlBG92kyJtk2ZTRGjxIAGrvW+zYxLNzsbsNkn/fUd60NPwPnjz&#10;XraZbCsG7H3jSEE8i0Aglc40VCn4eN8+rED4oMno1hEqOKOHTX57k+nUuJHecNiHSnAI+VQrqEPo&#10;Uil9WaPVfuY6JNY+XW91YNhX0vR65HDbynkULaTVDfGHWnf4XGP5vT9ZBT+0PB8e5bD6Koqw2L28&#10;VoTFqNT93fS0BhFwCn9m+K3P1SHnTkd3IuNFy3g5ZyffJAHBehLHTByvhMwz+X9AfgEAAP//AwBQ&#10;SwECLQAUAAYACAAAACEAtoM4kv4AAADhAQAAEwAAAAAAAAAAAAAAAAAAAAAAW0NvbnRlbnRfVHlw&#10;ZXNdLnhtbFBLAQItABQABgAIAAAAIQA4/SH/1gAAAJQBAAALAAAAAAAAAAAAAAAAAC8BAABfcmVs&#10;cy8ucmVsc1BLAQItABQABgAIAAAAIQBPD/YWvQEAAGADAAAOAAAAAAAAAAAAAAAAAC4CAABkcnMv&#10;ZTJvRG9jLnhtbFBLAQItABQABgAIAAAAIQBkpJrP2gAAAAgBAAAPAAAAAAAAAAAAAAAAABcEAABk&#10;cnMvZG93bnJldi54bWxQSwUGAAAAAAQABADzAAAAHgUAAAAA&#10;"/>
            </w:pict>
          </mc:Fallback>
        </mc:AlternateContent>
      </w:r>
      <w:r w:rsidRPr="00FF1ACC">
        <w:rPr>
          <w:rFonts w:ascii="Arial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7B8FF97D" w14:textId="77777777" w:rsidR="00610C29" w:rsidRDefault="00610C29" w:rsidP="00610C2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F561489" w14:textId="287C665A" w:rsidR="00D7159D" w:rsidRPr="00B84DFC" w:rsidRDefault="00D4502D" w:rsidP="00D7159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84DFC">
        <w:rPr>
          <w:rFonts w:ascii="Arial" w:hAnsi="Arial" w:cs="Arial"/>
          <w:b/>
          <w:sz w:val="20"/>
          <w:szCs w:val="20"/>
        </w:rPr>
        <w:t>V</w:t>
      </w:r>
      <w:r w:rsidR="00D7159D" w:rsidRPr="00B84DFC">
        <w:rPr>
          <w:rFonts w:ascii="Arial" w:hAnsi="Arial" w:cs="Arial"/>
          <w:b/>
          <w:sz w:val="20"/>
          <w:szCs w:val="20"/>
        </w:rPr>
        <w:t xml:space="preserve">ÝZVA NA PREDKLADANIE PONÚK – PRIESKUM TRHU </w:t>
      </w:r>
    </w:p>
    <w:p w14:paraId="2F4473A8" w14:textId="4894016B" w:rsidR="00D4502D" w:rsidRPr="00B84DFC" w:rsidRDefault="00D7159D" w:rsidP="00D7159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84DFC">
        <w:rPr>
          <w:rFonts w:ascii="Arial" w:hAnsi="Arial" w:cs="Arial"/>
          <w:b/>
          <w:sz w:val="20"/>
          <w:szCs w:val="20"/>
        </w:rPr>
        <w:t>PRE URČENIE PREDPOKLADANEJ HODNOTY ZÁKAZKY</w:t>
      </w:r>
    </w:p>
    <w:p w14:paraId="60AA35DE" w14:textId="30631B1C" w:rsidR="00D4502D" w:rsidRPr="006B2FB7" w:rsidRDefault="00D4502D" w:rsidP="00D4502D">
      <w:pPr>
        <w:widowControl w:val="0"/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sz w:val="20"/>
          <w:szCs w:val="20"/>
        </w:rPr>
      </w:pPr>
    </w:p>
    <w:p w14:paraId="6513D816" w14:textId="2E651860" w:rsidR="00D7159D" w:rsidRPr="006B2FB7" w:rsidRDefault="00D7159D" w:rsidP="00D4502D">
      <w:pPr>
        <w:widowControl w:val="0"/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Cs/>
          <w:sz w:val="20"/>
          <w:szCs w:val="20"/>
        </w:rPr>
      </w:pPr>
      <w:r w:rsidRPr="006B2FB7">
        <w:rPr>
          <w:rFonts w:ascii="Arial Narrow" w:hAnsi="Arial Narrow" w:cs="Arial"/>
          <w:i/>
          <w:iCs/>
          <w:sz w:val="20"/>
          <w:szCs w:val="20"/>
        </w:rPr>
        <w:t>(ďalej len „výzva“)</w:t>
      </w:r>
    </w:p>
    <w:p w14:paraId="66ADF217" w14:textId="693ECD3E" w:rsidR="00D36DEC" w:rsidRPr="006B2FB7" w:rsidRDefault="00D7159D" w:rsidP="00D36DEC">
      <w:pPr>
        <w:spacing w:after="200"/>
        <w:jc w:val="center"/>
        <w:rPr>
          <w:rFonts w:ascii="Arial Narrow" w:hAnsi="Arial Narrow" w:cs="Arial"/>
          <w:i/>
          <w:iCs/>
          <w:sz w:val="20"/>
          <w:szCs w:val="20"/>
        </w:rPr>
      </w:pPr>
      <w:r w:rsidRPr="006B2FB7">
        <w:rPr>
          <w:rFonts w:ascii="Arial Narrow" w:hAnsi="Arial Narrow" w:cs="Arial"/>
          <w:i/>
          <w:iCs/>
          <w:sz w:val="20"/>
          <w:szCs w:val="20"/>
        </w:rPr>
        <w:t xml:space="preserve">Podľa § 6 zákona č. 343/2015 </w:t>
      </w:r>
      <w:proofErr w:type="spellStart"/>
      <w:r w:rsidRPr="006B2FB7">
        <w:rPr>
          <w:rFonts w:ascii="Arial Narrow" w:hAnsi="Arial Narrow" w:cs="Arial"/>
          <w:i/>
          <w:iCs/>
          <w:sz w:val="20"/>
          <w:szCs w:val="20"/>
        </w:rPr>
        <w:t>Z.z</w:t>
      </w:r>
      <w:proofErr w:type="spellEnd"/>
      <w:r w:rsidRPr="006B2FB7">
        <w:rPr>
          <w:rFonts w:ascii="Arial Narrow" w:hAnsi="Arial Narrow" w:cs="Arial"/>
          <w:i/>
          <w:iCs/>
          <w:sz w:val="20"/>
          <w:szCs w:val="20"/>
        </w:rPr>
        <w:t>. o verejnom obstarávaní a o zmene a doplnení niektorých zákonov v znení neskorších predpisov (ďalej len „zákon o verejnom obstarávaní alebo ZVO“)</w:t>
      </w:r>
      <w:r w:rsidR="00D36DEC" w:rsidRPr="006B2FB7">
        <w:rPr>
          <w:rFonts w:ascii="Arial Narrow" w:hAnsi="Arial Narrow" w:cs="Arial"/>
          <w:i/>
          <w:iCs/>
          <w:sz w:val="20"/>
          <w:szCs w:val="20"/>
        </w:rPr>
        <w:t xml:space="preserve"> </w:t>
      </w:r>
    </w:p>
    <w:p w14:paraId="64B55E05" w14:textId="77777777" w:rsidR="00610C29" w:rsidRDefault="00610C29" w:rsidP="00610C29">
      <w:pPr>
        <w:pStyle w:val="Odsekzoznamu"/>
        <w:numPr>
          <w:ilvl w:val="0"/>
          <w:numId w:val="0"/>
        </w:numPr>
        <w:spacing w:after="0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B84DFC">
        <w:rPr>
          <w:rFonts w:ascii="Arial" w:eastAsia="Times New Roman" w:hAnsi="Arial" w:cs="Arial"/>
          <w:sz w:val="20"/>
          <w:szCs w:val="20"/>
          <w:lang w:eastAsia="sk-SK"/>
        </w:rPr>
        <w:t>na predmet zákazky:</w:t>
      </w:r>
    </w:p>
    <w:p w14:paraId="3C1DDBE8" w14:textId="77777777" w:rsidR="009B326A" w:rsidRPr="00B84DFC" w:rsidRDefault="009B326A" w:rsidP="00610C29">
      <w:pPr>
        <w:pStyle w:val="Odsekzoznamu"/>
        <w:numPr>
          <w:ilvl w:val="0"/>
          <w:numId w:val="0"/>
        </w:numPr>
        <w:spacing w:after="0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58B3C39" w14:textId="3D59E036" w:rsidR="00F14B96" w:rsidRPr="00B84DFC" w:rsidRDefault="00F14B96" w:rsidP="00F14B96">
      <w:pPr>
        <w:pStyle w:val="Odsekzoznamu"/>
        <w:numPr>
          <w:ilvl w:val="0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B84DFC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„</w:t>
      </w:r>
      <w:r>
        <w:rPr>
          <w:rFonts w:ascii="Arial" w:eastAsia="Times New Roman" w:hAnsi="Arial" w:cs="Arial"/>
          <w:b/>
          <w:bCs/>
          <w:sz w:val="20"/>
          <w:szCs w:val="20"/>
          <w:lang w:eastAsia="sk-SK"/>
        </w:rPr>
        <w:t>Dodávka a</w:t>
      </w:r>
      <w:r w:rsidR="00E80441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 </w:t>
      </w:r>
      <w:r>
        <w:rPr>
          <w:rFonts w:ascii="Arial" w:eastAsia="Times New Roman" w:hAnsi="Arial" w:cs="Arial"/>
          <w:b/>
          <w:bCs/>
          <w:sz w:val="20"/>
          <w:szCs w:val="20"/>
          <w:lang w:eastAsia="sk-SK"/>
        </w:rPr>
        <w:t>inštalácia</w:t>
      </w:r>
      <w:r w:rsidR="00E80441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 energetickej platformy </w:t>
      </w:r>
      <w:r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“ </w:t>
      </w:r>
    </w:p>
    <w:p w14:paraId="6930A96C" w14:textId="77777777" w:rsidR="00A04716" w:rsidRDefault="00A04716" w:rsidP="00A04716">
      <w:pPr>
        <w:pStyle w:val="Odsekzoznamu"/>
        <w:numPr>
          <w:ilvl w:val="0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sk-SK"/>
        </w:rPr>
      </w:pPr>
    </w:p>
    <w:p w14:paraId="711991A4" w14:textId="71614B42" w:rsidR="00A04716" w:rsidRPr="00A04716" w:rsidRDefault="00A04716" w:rsidP="00A04716">
      <w:pPr>
        <w:pStyle w:val="Odsekzoznamu"/>
        <w:numPr>
          <w:ilvl w:val="0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sk-SK"/>
        </w:rPr>
      </w:pPr>
      <w:r w:rsidRPr="00484655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73D56A36" w14:textId="77777777" w:rsidR="00D36DEC" w:rsidRPr="00B84DFC" w:rsidRDefault="00D36DEC" w:rsidP="00D36DEC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D589912" w14:textId="71BC7784" w:rsidR="00D36DEC" w:rsidRPr="00B84DFC" w:rsidRDefault="00D36DEC" w:rsidP="00437526">
      <w:pPr>
        <w:pStyle w:val="Odsekzoznamu"/>
        <w:numPr>
          <w:ilvl w:val="0"/>
          <w:numId w:val="9"/>
        </w:numPr>
        <w:tabs>
          <w:tab w:val="left" w:pos="426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>Názov verejného obstarávateľa</w:t>
      </w:r>
    </w:p>
    <w:p w14:paraId="70AB8372" w14:textId="77777777" w:rsidR="00437526" w:rsidRPr="00B84DFC" w:rsidRDefault="00437526" w:rsidP="00437526">
      <w:pPr>
        <w:pStyle w:val="Odsekzoznamu"/>
        <w:numPr>
          <w:ilvl w:val="0"/>
          <w:numId w:val="0"/>
        </w:numPr>
        <w:tabs>
          <w:tab w:val="left" w:pos="426"/>
        </w:tabs>
        <w:spacing w:after="0"/>
        <w:ind w:left="780"/>
        <w:rPr>
          <w:rFonts w:ascii="Arial" w:hAnsi="Arial" w:cs="Arial"/>
          <w:b/>
          <w:bCs/>
          <w:sz w:val="20"/>
          <w:szCs w:val="20"/>
        </w:rPr>
      </w:pPr>
    </w:p>
    <w:p w14:paraId="2AF52055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ab/>
      </w:r>
      <w:r w:rsidRPr="00B84DFC">
        <w:rPr>
          <w:rFonts w:ascii="Arial" w:hAnsi="Arial" w:cs="Arial"/>
          <w:i/>
          <w:iCs/>
          <w:sz w:val="20"/>
          <w:szCs w:val="20"/>
        </w:rPr>
        <w:t>Názov: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b/>
          <w:bCs/>
          <w:sz w:val="20"/>
          <w:szCs w:val="20"/>
        </w:rPr>
        <w:t>Fakultná nemocnica s poliklinikou Nové Zámky</w:t>
      </w:r>
    </w:p>
    <w:p w14:paraId="18E619B9" w14:textId="50A26B62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Sídlo: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 xml:space="preserve">Slovenská </w:t>
      </w:r>
      <w:r w:rsidR="0017002C">
        <w:rPr>
          <w:rFonts w:ascii="Arial" w:hAnsi="Arial" w:cs="Arial"/>
          <w:sz w:val="20"/>
          <w:szCs w:val="20"/>
        </w:rPr>
        <w:t>5587/</w:t>
      </w:r>
      <w:r w:rsidRPr="00B84DFC">
        <w:rPr>
          <w:rFonts w:ascii="Arial" w:hAnsi="Arial" w:cs="Arial"/>
          <w:sz w:val="20"/>
          <w:szCs w:val="20"/>
        </w:rPr>
        <w:t>11 A, 940 34 Nové Zámky</w:t>
      </w:r>
    </w:p>
    <w:p w14:paraId="4E759490" w14:textId="243CF0E6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i/>
          <w:iCs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IČO: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17336112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</w:p>
    <w:p w14:paraId="0FD147A9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DIČ:</w:t>
      </w:r>
      <w:r w:rsidRPr="00B84DFC">
        <w:rPr>
          <w:rFonts w:ascii="Arial" w:hAnsi="Arial" w:cs="Arial"/>
          <w:sz w:val="20"/>
          <w:szCs w:val="20"/>
        </w:rPr>
        <w:tab/>
        <w:t>2021068324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 xml:space="preserve"> </w:t>
      </w:r>
    </w:p>
    <w:p w14:paraId="6AB6CEB9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IČ DPH: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SK2021068324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</w:p>
    <w:p w14:paraId="02256F1F" w14:textId="4A7097FC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Právna forma: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="006B2FB7" w:rsidRPr="006B2FB7">
        <w:rPr>
          <w:rFonts w:ascii="Arial" w:hAnsi="Arial" w:cs="Arial"/>
          <w:sz w:val="20"/>
          <w:szCs w:val="20"/>
        </w:rPr>
        <w:t>štátna</w:t>
      </w:r>
      <w:r w:rsidR="006B2FB7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4DFC">
        <w:rPr>
          <w:rFonts w:ascii="Arial" w:hAnsi="Arial" w:cs="Arial"/>
          <w:sz w:val="20"/>
          <w:szCs w:val="20"/>
        </w:rPr>
        <w:t>príspevková organizácia</w:t>
      </w:r>
    </w:p>
    <w:p w14:paraId="7124988E" w14:textId="5915ADBE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Zastúpená: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bookmarkStart w:id="0" w:name="_Hlk143689402"/>
      <w:r w:rsidR="009B326A">
        <w:rPr>
          <w:rFonts w:ascii="Arial" w:hAnsi="Arial" w:cs="Arial"/>
          <w:sz w:val="20"/>
          <w:szCs w:val="20"/>
        </w:rPr>
        <w:t>J</w:t>
      </w:r>
      <w:r w:rsidRPr="00B84DFC">
        <w:rPr>
          <w:rFonts w:ascii="Arial" w:hAnsi="Arial" w:cs="Arial"/>
          <w:sz w:val="20"/>
          <w:szCs w:val="20"/>
        </w:rPr>
        <w:t xml:space="preserve">UDr. </w:t>
      </w:r>
      <w:r w:rsidR="003B36FD">
        <w:rPr>
          <w:rFonts w:ascii="Arial" w:hAnsi="Arial" w:cs="Arial"/>
          <w:sz w:val="20"/>
          <w:szCs w:val="20"/>
        </w:rPr>
        <w:t>Mgr. Mikuláš Blaško,</w:t>
      </w:r>
      <w:r w:rsidRPr="00B84DFC">
        <w:rPr>
          <w:rFonts w:ascii="Arial" w:hAnsi="Arial" w:cs="Arial"/>
          <w:sz w:val="20"/>
          <w:szCs w:val="20"/>
        </w:rPr>
        <w:t xml:space="preserve"> riaditeľ</w:t>
      </w:r>
    </w:p>
    <w:bookmarkEnd w:id="0"/>
    <w:p w14:paraId="23FD6472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Bankové spojenie: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Štátna pokladnica, Radlinského 32, 810 05 Bratislava</w:t>
      </w:r>
    </w:p>
    <w:p w14:paraId="4B032056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Číslo účtu: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7000540295/8180</w:t>
      </w:r>
    </w:p>
    <w:p w14:paraId="51FC628D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IBAN: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SK88 8180 0000 0070 0054 0295</w:t>
      </w:r>
    </w:p>
    <w:p w14:paraId="5A5D96DC" w14:textId="77777777" w:rsidR="00D36DEC" w:rsidRPr="00B84DFC" w:rsidRDefault="00D36DEC" w:rsidP="00D36DEC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i/>
          <w:iCs/>
          <w:sz w:val="20"/>
          <w:szCs w:val="20"/>
        </w:rPr>
        <w:tab/>
        <w:t>BIC/SWIFT: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SPSRSKBA</w:t>
      </w:r>
    </w:p>
    <w:p w14:paraId="53715561" w14:textId="77777777" w:rsidR="00D36DEC" w:rsidRPr="00B84DFC" w:rsidRDefault="00D36DEC" w:rsidP="00D36DEC">
      <w:pPr>
        <w:tabs>
          <w:tab w:val="left" w:pos="426"/>
          <w:tab w:val="left" w:pos="2410"/>
        </w:tabs>
        <w:ind w:left="2410" w:hanging="2410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ab/>
      </w:r>
      <w:r w:rsidRPr="00B84DFC">
        <w:rPr>
          <w:rFonts w:ascii="Arial" w:hAnsi="Arial" w:cs="Arial"/>
          <w:i/>
          <w:iCs/>
          <w:sz w:val="20"/>
          <w:szCs w:val="20"/>
        </w:rPr>
        <w:t>Zápis:</w:t>
      </w:r>
      <w:r w:rsidRPr="00B84DFC">
        <w:rPr>
          <w:rFonts w:ascii="Arial" w:hAnsi="Arial" w:cs="Arial"/>
          <w:i/>
          <w:iCs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3DE553D0" w14:textId="2C22B86E" w:rsidR="00D36DEC" w:rsidRPr="00B84DFC" w:rsidRDefault="00437526" w:rsidP="00D36DEC">
      <w:pPr>
        <w:tabs>
          <w:tab w:val="left" w:pos="426"/>
          <w:tab w:val="left" w:pos="2410"/>
        </w:tabs>
        <w:ind w:left="2410" w:hanging="241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ab/>
      </w:r>
      <w:r w:rsidR="00D36DEC" w:rsidRPr="00B84DFC">
        <w:rPr>
          <w:rFonts w:ascii="Arial" w:hAnsi="Arial" w:cs="Arial"/>
          <w:b/>
          <w:bCs/>
          <w:sz w:val="20"/>
          <w:szCs w:val="20"/>
        </w:rPr>
        <w:t>Kontaktná osoba pre styk s uchádzačmi:</w:t>
      </w:r>
    </w:p>
    <w:p w14:paraId="3F3BC02C" w14:textId="2074E7CC" w:rsidR="004F079C" w:rsidRDefault="004F079C" w:rsidP="004F079C">
      <w:pPr>
        <w:spacing w:after="0"/>
        <w:rPr>
          <w:rFonts w:ascii="Arial" w:hAnsi="Arial" w:cs="Arial"/>
          <w:bCs/>
          <w:sz w:val="20"/>
          <w:szCs w:val="20"/>
        </w:rPr>
      </w:pPr>
      <w:r w:rsidRPr="00B84DFC">
        <w:rPr>
          <w:rFonts w:ascii="Arial" w:hAnsi="Arial" w:cs="Arial"/>
          <w:bCs/>
          <w:sz w:val="20"/>
          <w:szCs w:val="20"/>
        </w:rPr>
        <w:t xml:space="preserve">        Kontaktná osoba k  technickým otázkam : </w:t>
      </w:r>
    </w:p>
    <w:p w14:paraId="72482B74" w14:textId="6929F90B" w:rsidR="004F079C" w:rsidRDefault="004F079C" w:rsidP="004F079C">
      <w:pPr>
        <w:spacing w:after="0"/>
        <w:rPr>
          <w:rFonts w:ascii="Arial" w:hAnsi="Arial" w:cs="Arial"/>
          <w:bCs/>
          <w:sz w:val="20"/>
          <w:szCs w:val="20"/>
        </w:rPr>
      </w:pPr>
      <w:r w:rsidRPr="00B84DFC">
        <w:rPr>
          <w:rFonts w:ascii="Arial" w:hAnsi="Arial" w:cs="Arial"/>
          <w:bCs/>
          <w:sz w:val="20"/>
          <w:szCs w:val="20"/>
        </w:rPr>
        <w:t xml:space="preserve">        </w:t>
      </w:r>
      <w:r w:rsidR="00E80441">
        <w:rPr>
          <w:rFonts w:ascii="Arial" w:hAnsi="Arial" w:cs="Arial"/>
          <w:bCs/>
          <w:sz w:val="20"/>
          <w:szCs w:val="20"/>
        </w:rPr>
        <w:t xml:space="preserve">MUDr. Tomáš </w:t>
      </w:r>
      <w:proofErr w:type="spellStart"/>
      <w:r w:rsidR="00E80441">
        <w:rPr>
          <w:rFonts w:ascii="Arial" w:hAnsi="Arial" w:cs="Arial"/>
          <w:bCs/>
          <w:sz w:val="20"/>
          <w:szCs w:val="20"/>
        </w:rPr>
        <w:t>Kovačic</w:t>
      </w:r>
      <w:proofErr w:type="spellEnd"/>
      <w:r w:rsidR="00E80441">
        <w:rPr>
          <w:rFonts w:ascii="Arial" w:hAnsi="Arial" w:cs="Arial"/>
          <w:bCs/>
          <w:sz w:val="20"/>
          <w:szCs w:val="20"/>
        </w:rPr>
        <w:t xml:space="preserve"> </w:t>
      </w:r>
      <w:r w:rsidRPr="00B84DFC">
        <w:rPr>
          <w:rFonts w:ascii="Arial" w:hAnsi="Arial" w:cs="Arial"/>
          <w:bCs/>
          <w:sz w:val="20"/>
          <w:szCs w:val="20"/>
        </w:rPr>
        <w:t>,</w:t>
      </w:r>
      <w:r w:rsidR="00E80441">
        <w:rPr>
          <w:rFonts w:ascii="Arial" w:hAnsi="Arial" w:cs="Arial"/>
          <w:bCs/>
          <w:sz w:val="20"/>
          <w:szCs w:val="20"/>
        </w:rPr>
        <w:t xml:space="preserve"> primár COS, 035/691 2323, </w:t>
      </w:r>
      <w:hyperlink r:id="rId8" w:history="1">
        <w:r w:rsidR="00E80441" w:rsidRPr="00022DB4">
          <w:rPr>
            <w:rStyle w:val="Hypertextovprepojenie"/>
            <w:rFonts w:ascii="Arial" w:hAnsi="Arial" w:cs="Arial"/>
            <w:bCs/>
            <w:sz w:val="20"/>
            <w:szCs w:val="20"/>
          </w:rPr>
          <w:t>tomas.kovacic@nspnz.sk</w:t>
        </w:r>
      </w:hyperlink>
    </w:p>
    <w:p w14:paraId="24B3A72D" w14:textId="23940FD4" w:rsidR="00610C29" w:rsidRDefault="004F079C" w:rsidP="004F079C">
      <w:pPr>
        <w:spacing w:after="0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        </w:t>
      </w:r>
      <w:r w:rsidR="00E80441">
        <w:rPr>
          <w:rFonts w:ascii="Arial" w:hAnsi="Arial" w:cs="Arial"/>
          <w:sz w:val="20"/>
          <w:szCs w:val="20"/>
        </w:rPr>
        <w:t xml:space="preserve">PhDr. Mgr. </w:t>
      </w:r>
      <w:proofErr w:type="spellStart"/>
      <w:r w:rsidR="00E80441">
        <w:rPr>
          <w:rFonts w:ascii="Arial" w:hAnsi="Arial" w:cs="Arial"/>
          <w:sz w:val="20"/>
          <w:szCs w:val="20"/>
        </w:rPr>
        <w:t>Ildikó</w:t>
      </w:r>
      <w:proofErr w:type="spellEnd"/>
      <w:r w:rsidR="00E8044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0441">
        <w:rPr>
          <w:rFonts w:ascii="Arial" w:hAnsi="Arial" w:cs="Arial"/>
          <w:sz w:val="20"/>
          <w:szCs w:val="20"/>
        </w:rPr>
        <w:t>Kisová</w:t>
      </w:r>
      <w:proofErr w:type="spellEnd"/>
      <w:r w:rsidR="00E80441">
        <w:rPr>
          <w:rFonts w:ascii="Arial" w:hAnsi="Arial" w:cs="Arial"/>
          <w:sz w:val="20"/>
          <w:szCs w:val="20"/>
        </w:rPr>
        <w:t xml:space="preserve">, vedúca </w:t>
      </w:r>
      <w:proofErr w:type="spellStart"/>
      <w:r w:rsidR="00E80441">
        <w:rPr>
          <w:rFonts w:ascii="Arial" w:hAnsi="Arial" w:cs="Arial"/>
          <w:sz w:val="20"/>
          <w:szCs w:val="20"/>
        </w:rPr>
        <w:t>sesta</w:t>
      </w:r>
      <w:proofErr w:type="spellEnd"/>
      <w:r w:rsidR="00E80441">
        <w:rPr>
          <w:rFonts w:ascii="Arial" w:hAnsi="Arial" w:cs="Arial"/>
          <w:sz w:val="20"/>
          <w:szCs w:val="20"/>
        </w:rPr>
        <w:t xml:space="preserve"> COS, 035/691 2450, </w:t>
      </w:r>
      <w:hyperlink r:id="rId9" w:history="1">
        <w:r w:rsidR="00E80441" w:rsidRPr="00022DB4">
          <w:rPr>
            <w:rStyle w:val="Hypertextovprepojenie"/>
            <w:rFonts w:ascii="Arial" w:hAnsi="Arial" w:cs="Arial"/>
            <w:sz w:val="20"/>
            <w:szCs w:val="20"/>
          </w:rPr>
          <w:t>ildiko.kisova@nspnz.sk</w:t>
        </w:r>
      </w:hyperlink>
    </w:p>
    <w:p w14:paraId="1F0F9E74" w14:textId="611B465F" w:rsidR="00610C29" w:rsidRPr="00610C29" w:rsidRDefault="00610C29" w:rsidP="0019171C">
      <w:pPr>
        <w:tabs>
          <w:tab w:val="left" w:pos="284"/>
          <w:tab w:val="left" w:pos="426"/>
          <w:tab w:val="left" w:pos="2410"/>
        </w:tabs>
        <w:spacing w:before="120" w:after="0"/>
        <w:ind w:left="284"/>
        <w:rPr>
          <w:rFonts w:ascii="Arial" w:hAnsi="Arial" w:cs="Arial"/>
          <w:b/>
          <w:sz w:val="20"/>
          <w:szCs w:val="20"/>
        </w:rPr>
      </w:pPr>
      <w:r w:rsidRPr="00B84DFC">
        <w:rPr>
          <w:rFonts w:ascii="Arial" w:hAnsi="Arial" w:cs="Arial"/>
          <w:b/>
          <w:sz w:val="20"/>
          <w:szCs w:val="20"/>
        </w:rPr>
        <w:tab/>
      </w:r>
      <w:r w:rsidRPr="00610C29">
        <w:rPr>
          <w:rFonts w:ascii="Arial" w:hAnsi="Arial" w:cs="Arial"/>
          <w:b/>
          <w:sz w:val="20"/>
          <w:szCs w:val="20"/>
        </w:rPr>
        <w:t xml:space="preserve">Oddelenie verejného obstarávania:  </w:t>
      </w:r>
    </w:p>
    <w:p w14:paraId="353E8F66" w14:textId="30A1086B" w:rsidR="00610C29" w:rsidRPr="00610C29" w:rsidRDefault="00610C29" w:rsidP="00610C29">
      <w:pPr>
        <w:tabs>
          <w:tab w:val="left" w:pos="284"/>
          <w:tab w:val="left" w:pos="426"/>
          <w:tab w:val="left" w:pos="241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ab/>
      </w:r>
      <w:r w:rsidRPr="00610C29">
        <w:rPr>
          <w:rFonts w:ascii="Arial" w:hAnsi="Arial" w:cs="Arial"/>
          <w:sz w:val="20"/>
          <w:szCs w:val="20"/>
        </w:rPr>
        <w:t xml:space="preserve">Ing. Katalin Szabó,   tel. 035/691 2214,   </w:t>
      </w:r>
      <w:hyperlink r:id="rId10" w:history="1">
        <w:r w:rsidR="00674938" w:rsidRPr="000C0BC5">
          <w:rPr>
            <w:rStyle w:val="Hypertextovprepojenie"/>
            <w:rFonts w:ascii="Arial" w:hAnsi="Arial" w:cs="Arial"/>
            <w:sz w:val="20"/>
            <w:szCs w:val="20"/>
          </w:rPr>
          <w:t>katalin.szabo@nspnz.sk</w:t>
        </w:r>
      </w:hyperlink>
    </w:p>
    <w:p w14:paraId="21CD29C8" w14:textId="5BFBDF54" w:rsidR="00D36DEC" w:rsidRPr="00B84DFC" w:rsidRDefault="00D36DEC" w:rsidP="00D36DEC">
      <w:pPr>
        <w:tabs>
          <w:tab w:val="left" w:pos="284"/>
          <w:tab w:val="left" w:pos="426"/>
          <w:tab w:val="left" w:pos="2410"/>
        </w:tabs>
        <w:spacing w:after="0"/>
        <w:ind w:left="284"/>
        <w:rPr>
          <w:rFonts w:ascii="Arial" w:hAnsi="Arial" w:cs="Arial"/>
          <w:sz w:val="20"/>
          <w:szCs w:val="20"/>
        </w:rPr>
      </w:pPr>
    </w:p>
    <w:p w14:paraId="39728BFA" w14:textId="2EBEF1CF" w:rsidR="00A20CC5" w:rsidRPr="00B84DFC" w:rsidRDefault="00D36DEC" w:rsidP="00A20CC5">
      <w:pPr>
        <w:tabs>
          <w:tab w:val="left" w:pos="426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>2.</w:t>
      </w:r>
      <w:r w:rsidRPr="00B84DFC">
        <w:rPr>
          <w:rFonts w:ascii="Arial" w:hAnsi="Arial" w:cs="Arial"/>
          <w:b/>
          <w:bCs/>
          <w:sz w:val="20"/>
          <w:szCs w:val="20"/>
        </w:rPr>
        <w:tab/>
      </w:r>
      <w:r w:rsidR="00610C29" w:rsidRPr="00B84DFC">
        <w:rPr>
          <w:rFonts w:ascii="Arial" w:hAnsi="Arial" w:cs="Arial"/>
          <w:b/>
          <w:bCs/>
          <w:sz w:val="20"/>
          <w:szCs w:val="20"/>
        </w:rPr>
        <w:t xml:space="preserve">Predmet </w:t>
      </w:r>
      <w:r w:rsidR="00A20CC5" w:rsidRPr="00B84D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B84DFC">
        <w:rPr>
          <w:rFonts w:ascii="Arial" w:hAnsi="Arial" w:cs="Arial"/>
          <w:b/>
          <w:bCs/>
          <w:sz w:val="20"/>
          <w:szCs w:val="20"/>
        </w:rPr>
        <w:t>zákazky:</w:t>
      </w:r>
      <w:r w:rsidR="00A20CC5" w:rsidRPr="00B84D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70953A" w14:textId="568FBFCE" w:rsidR="00610C29" w:rsidRPr="00610C29" w:rsidRDefault="00610C29" w:rsidP="0019171C">
      <w:pPr>
        <w:tabs>
          <w:tab w:val="left" w:pos="426"/>
        </w:tabs>
        <w:spacing w:before="120" w:after="0"/>
        <w:rPr>
          <w:rFonts w:ascii="Arial" w:hAnsi="Arial" w:cs="Arial"/>
          <w:sz w:val="20"/>
          <w:szCs w:val="20"/>
        </w:rPr>
      </w:pPr>
      <w:r w:rsidRPr="00610C29">
        <w:rPr>
          <w:rFonts w:ascii="Arial" w:hAnsi="Arial" w:cs="Arial"/>
          <w:sz w:val="20"/>
          <w:szCs w:val="20"/>
        </w:rPr>
        <w:t xml:space="preserve">Zámerom verejného obstarávateľa je </w:t>
      </w:r>
      <w:r w:rsidR="009B326A">
        <w:rPr>
          <w:rFonts w:ascii="Arial" w:hAnsi="Arial" w:cs="Arial"/>
          <w:sz w:val="20"/>
          <w:szCs w:val="20"/>
        </w:rPr>
        <w:t xml:space="preserve">obstaranie </w:t>
      </w:r>
      <w:r w:rsidR="00F14B96">
        <w:rPr>
          <w:rFonts w:ascii="Arial" w:hAnsi="Arial" w:cs="Arial"/>
          <w:sz w:val="20"/>
          <w:szCs w:val="20"/>
        </w:rPr>
        <w:t>d</w:t>
      </w:r>
      <w:r w:rsidR="00F14B96" w:rsidRPr="00F14B96">
        <w:rPr>
          <w:rFonts w:ascii="Arial" w:hAnsi="Arial" w:cs="Arial"/>
          <w:sz w:val="20"/>
          <w:szCs w:val="20"/>
        </w:rPr>
        <w:t>odávk</w:t>
      </w:r>
      <w:r w:rsidR="00F14B96">
        <w:rPr>
          <w:rFonts w:ascii="Arial" w:hAnsi="Arial" w:cs="Arial"/>
          <w:sz w:val="20"/>
          <w:szCs w:val="20"/>
        </w:rPr>
        <w:t>y</w:t>
      </w:r>
      <w:r w:rsidR="00F14B96" w:rsidRPr="00F14B96">
        <w:rPr>
          <w:rFonts w:ascii="Arial" w:hAnsi="Arial" w:cs="Arial"/>
          <w:sz w:val="20"/>
          <w:szCs w:val="20"/>
        </w:rPr>
        <w:t xml:space="preserve"> a inštaláci</w:t>
      </w:r>
      <w:r w:rsidR="00F14B96">
        <w:rPr>
          <w:rFonts w:ascii="Arial" w:hAnsi="Arial" w:cs="Arial"/>
          <w:sz w:val="20"/>
          <w:szCs w:val="20"/>
        </w:rPr>
        <w:t>e</w:t>
      </w:r>
      <w:r w:rsidR="00F14B96" w:rsidRPr="00F14B96">
        <w:rPr>
          <w:rFonts w:ascii="Arial" w:hAnsi="Arial" w:cs="Arial"/>
          <w:sz w:val="20"/>
          <w:szCs w:val="20"/>
        </w:rPr>
        <w:t xml:space="preserve"> </w:t>
      </w:r>
      <w:r w:rsidR="00421DA6">
        <w:rPr>
          <w:rFonts w:ascii="Arial" w:hAnsi="Arial" w:cs="Arial"/>
          <w:sz w:val="20"/>
          <w:szCs w:val="20"/>
        </w:rPr>
        <w:t xml:space="preserve">energetickej platformy – </w:t>
      </w:r>
      <w:proofErr w:type="spellStart"/>
      <w:r w:rsidR="00421DA6">
        <w:rPr>
          <w:rFonts w:ascii="Arial" w:hAnsi="Arial" w:cs="Arial"/>
          <w:sz w:val="20"/>
          <w:szCs w:val="20"/>
        </w:rPr>
        <w:t>elektrokoagulačných</w:t>
      </w:r>
      <w:proofErr w:type="spellEnd"/>
      <w:r w:rsidR="00421DA6">
        <w:rPr>
          <w:rFonts w:ascii="Arial" w:hAnsi="Arial" w:cs="Arial"/>
          <w:sz w:val="20"/>
          <w:szCs w:val="20"/>
        </w:rPr>
        <w:t xml:space="preserve"> prístrojov pre </w:t>
      </w:r>
      <w:bookmarkStart w:id="1" w:name="_Hlk165558225"/>
      <w:r w:rsidR="00421DA6">
        <w:rPr>
          <w:rFonts w:ascii="Arial" w:hAnsi="Arial" w:cs="Arial"/>
          <w:sz w:val="20"/>
          <w:szCs w:val="20"/>
        </w:rPr>
        <w:t xml:space="preserve">potreby oddelenia centrálnych operačných sál (COS) </w:t>
      </w:r>
      <w:r w:rsidR="009B326A">
        <w:rPr>
          <w:rFonts w:ascii="Arial" w:hAnsi="Arial" w:cs="Arial"/>
          <w:sz w:val="20"/>
          <w:szCs w:val="20"/>
        </w:rPr>
        <w:t xml:space="preserve"> Fakultnej </w:t>
      </w:r>
      <w:r w:rsidRPr="00610C29">
        <w:rPr>
          <w:rFonts w:ascii="Arial" w:hAnsi="Arial" w:cs="Arial"/>
          <w:sz w:val="20"/>
          <w:szCs w:val="20"/>
        </w:rPr>
        <w:t>nemocnice s poliklinikou Nové Zámky</w:t>
      </w:r>
      <w:r w:rsidR="009B326A">
        <w:rPr>
          <w:rFonts w:ascii="Arial" w:hAnsi="Arial" w:cs="Arial"/>
          <w:sz w:val="20"/>
          <w:szCs w:val="20"/>
        </w:rPr>
        <w:t>.</w:t>
      </w:r>
      <w:r w:rsidRPr="00610C29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43F08EA2" w14:textId="6235059C" w:rsidR="00D36DEC" w:rsidRPr="00B84DFC" w:rsidRDefault="00D36DEC" w:rsidP="0019171C">
      <w:pPr>
        <w:tabs>
          <w:tab w:val="left" w:pos="426"/>
        </w:tabs>
        <w:spacing w:before="120" w:after="0"/>
        <w:rPr>
          <w:rFonts w:ascii="Arial" w:hAnsi="Arial" w:cs="Arial"/>
          <w:sz w:val="20"/>
          <w:szCs w:val="20"/>
          <w:u w:val="single"/>
        </w:rPr>
      </w:pPr>
      <w:r w:rsidRPr="00B84DFC">
        <w:rPr>
          <w:rFonts w:ascii="Arial" w:hAnsi="Arial" w:cs="Arial"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  <w:u w:val="single"/>
        </w:rPr>
        <w:t>Spoločný slovník obstarávania (CPV):</w:t>
      </w:r>
    </w:p>
    <w:p w14:paraId="63ED73CA" w14:textId="27800ACA" w:rsidR="00BF09AD" w:rsidRPr="00B84DFC" w:rsidRDefault="00BF09AD" w:rsidP="00A20CC5">
      <w:pPr>
        <w:tabs>
          <w:tab w:val="left" w:pos="426"/>
        </w:tabs>
        <w:spacing w:after="0"/>
        <w:rPr>
          <w:rFonts w:ascii="Arial" w:hAnsi="Arial" w:cs="Arial"/>
          <w:sz w:val="20"/>
          <w:szCs w:val="20"/>
          <w:u w:val="single"/>
        </w:rPr>
      </w:pPr>
    </w:p>
    <w:p w14:paraId="547F6266" w14:textId="3A404C89" w:rsidR="00DB763F" w:rsidRPr="00B84DFC" w:rsidRDefault="009B326A" w:rsidP="004B6AF9">
      <w:pPr>
        <w:spacing w:after="0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</w:t>
      </w:r>
      <w:r w:rsidR="00EA14D3">
        <w:rPr>
          <w:rFonts w:ascii="Arial" w:hAnsi="Arial" w:cs="Arial"/>
          <w:sz w:val="20"/>
          <w:szCs w:val="20"/>
        </w:rPr>
        <w:t xml:space="preserve">160000-6 </w:t>
      </w:r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EA14D3">
        <w:rPr>
          <w:rFonts w:ascii="Arial" w:hAnsi="Arial" w:cs="Arial"/>
          <w:sz w:val="20"/>
          <w:szCs w:val="20"/>
        </w:rPr>
        <w:t>Elektrochirurgické</w:t>
      </w:r>
      <w:proofErr w:type="spellEnd"/>
      <w:r w:rsidR="00EA14D3">
        <w:rPr>
          <w:rFonts w:ascii="Arial" w:hAnsi="Arial" w:cs="Arial"/>
          <w:sz w:val="20"/>
          <w:szCs w:val="20"/>
        </w:rPr>
        <w:t xml:space="preserve"> jednotky </w:t>
      </w:r>
    </w:p>
    <w:p w14:paraId="466E36D7" w14:textId="5361B220" w:rsidR="004B6AF9" w:rsidRPr="00B84DFC" w:rsidRDefault="004B6AF9" w:rsidP="004B6AF9">
      <w:pPr>
        <w:spacing w:after="0"/>
        <w:ind w:left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>60000000-8 - Dopravné služby</w:t>
      </w:r>
    </w:p>
    <w:p w14:paraId="78F5F842" w14:textId="1B3743FC" w:rsidR="007C3599" w:rsidRDefault="00D36DEC" w:rsidP="0019171C">
      <w:pPr>
        <w:tabs>
          <w:tab w:val="left" w:pos="426"/>
        </w:tabs>
        <w:spacing w:before="120" w:after="0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ab/>
      </w:r>
      <w:r w:rsidRPr="00B84DFC">
        <w:rPr>
          <w:rFonts w:ascii="Arial" w:hAnsi="Arial" w:cs="Arial"/>
          <w:sz w:val="20"/>
          <w:szCs w:val="20"/>
          <w:u w:val="single"/>
        </w:rPr>
        <w:t>Druh</w:t>
      </w:r>
      <w:r w:rsidR="00A04716">
        <w:rPr>
          <w:rFonts w:ascii="Arial" w:hAnsi="Arial" w:cs="Arial"/>
          <w:sz w:val="20"/>
          <w:szCs w:val="20"/>
          <w:u w:val="single"/>
        </w:rPr>
        <w:t xml:space="preserve"> zákazky: </w:t>
      </w:r>
      <w:r w:rsidRPr="00B84DFC">
        <w:rPr>
          <w:rFonts w:ascii="Arial" w:hAnsi="Arial" w:cs="Arial"/>
          <w:sz w:val="20"/>
          <w:szCs w:val="20"/>
        </w:rPr>
        <w:t xml:space="preserve">  </w:t>
      </w:r>
      <w:r w:rsidR="00A04716">
        <w:rPr>
          <w:rFonts w:ascii="Arial" w:hAnsi="Arial" w:cs="Arial"/>
          <w:sz w:val="20"/>
          <w:szCs w:val="20"/>
        </w:rPr>
        <w:t>T</w:t>
      </w:r>
      <w:r w:rsidR="007C3599">
        <w:rPr>
          <w:rFonts w:ascii="Arial" w:hAnsi="Arial" w:cs="Arial"/>
          <w:sz w:val="20"/>
          <w:szCs w:val="20"/>
        </w:rPr>
        <w:t>ovar</w:t>
      </w:r>
    </w:p>
    <w:p w14:paraId="175B53E6" w14:textId="573738B6" w:rsidR="00D36DEC" w:rsidRPr="00B84DFC" w:rsidRDefault="00D36DEC" w:rsidP="0019171C">
      <w:pPr>
        <w:tabs>
          <w:tab w:val="left" w:pos="426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 </w:t>
      </w:r>
      <w:r w:rsidR="00A20CC5" w:rsidRPr="00B84DFC">
        <w:rPr>
          <w:rFonts w:ascii="Arial" w:hAnsi="Arial" w:cs="Arial"/>
          <w:sz w:val="20"/>
          <w:szCs w:val="20"/>
        </w:rPr>
        <w:t xml:space="preserve"> </w:t>
      </w:r>
      <w:r w:rsidR="00160695">
        <w:rPr>
          <w:rFonts w:ascii="Arial" w:hAnsi="Arial" w:cs="Arial"/>
          <w:b/>
          <w:bCs/>
          <w:sz w:val="20"/>
          <w:szCs w:val="20"/>
        </w:rPr>
        <w:t>O</w:t>
      </w:r>
      <w:r w:rsidR="00703C9B" w:rsidRPr="00B84DFC">
        <w:rPr>
          <w:rFonts w:ascii="Arial" w:hAnsi="Arial" w:cs="Arial"/>
          <w:b/>
          <w:bCs/>
          <w:sz w:val="20"/>
          <w:szCs w:val="20"/>
        </w:rPr>
        <w:t xml:space="preserve">pis predmetu zákazky :  </w:t>
      </w:r>
      <w:r w:rsidR="00A20CC5" w:rsidRPr="00B84DFC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B53B874" w14:textId="25A85F85" w:rsidR="00160695" w:rsidRDefault="00B84DFC" w:rsidP="00B84DFC">
      <w:pPr>
        <w:tabs>
          <w:tab w:val="left" w:pos="426"/>
        </w:tabs>
        <w:spacing w:after="0"/>
        <w:ind w:left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Predmetom zákazky </w:t>
      </w:r>
      <w:r w:rsidR="00EA14D3">
        <w:rPr>
          <w:rFonts w:ascii="Arial" w:hAnsi="Arial" w:cs="Arial"/>
          <w:sz w:val="20"/>
          <w:szCs w:val="20"/>
        </w:rPr>
        <w:t xml:space="preserve">sú 2 ks </w:t>
      </w:r>
      <w:proofErr w:type="spellStart"/>
      <w:r w:rsidR="00EA14D3">
        <w:rPr>
          <w:rFonts w:ascii="Arial" w:hAnsi="Arial" w:cs="Arial"/>
          <w:sz w:val="20"/>
          <w:szCs w:val="20"/>
        </w:rPr>
        <w:t>elektrokoagulačných</w:t>
      </w:r>
      <w:proofErr w:type="spellEnd"/>
      <w:r w:rsidR="00EA14D3">
        <w:rPr>
          <w:rFonts w:ascii="Arial" w:hAnsi="Arial" w:cs="Arial"/>
          <w:sz w:val="20"/>
          <w:szCs w:val="20"/>
        </w:rPr>
        <w:t xml:space="preserve"> prístrojov s príslušenstvom </w:t>
      </w:r>
      <w:r w:rsidR="00AC0778">
        <w:rPr>
          <w:rFonts w:ascii="Arial" w:hAnsi="Arial" w:cs="Arial"/>
          <w:sz w:val="20"/>
          <w:szCs w:val="20"/>
        </w:rPr>
        <w:t xml:space="preserve">pre </w:t>
      </w:r>
      <w:r w:rsidR="00160695">
        <w:rPr>
          <w:rFonts w:ascii="Arial" w:hAnsi="Arial" w:cs="Arial"/>
          <w:sz w:val="20"/>
          <w:szCs w:val="20"/>
        </w:rPr>
        <w:t>potreby</w:t>
      </w:r>
      <w:r w:rsidR="00AC0778">
        <w:rPr>
          <w:rFonts w:ascii="Arial" w:hAnsi="Arial" w:cs="Arial"/>
          <w:sz w:val="20"/>
          <w:szCs w:val="20"/>
        </w:rPr>
        <w:t xml:space="preserve"> </w:t>
      </w:r>
      <w:r w:rsidR="00160695">
        <w:rPr>
          <w:rFonts w:ascii="Arial" w:hAnsi="Arial" w:cs="Arial"/>
          <w:sz w:val="20"/>
          <w:szCs w:val="20"/>
        </w:rPr>
        <w:t xml:space="preserve"> </w:t>
      </w:r>
      <w:r w:rsidR="00EA14D3">
        <w:rPr>
          <w:rFonts w:ascii="Arial" w:hAnsi="Arial" w:cs="Arial"/>
          <w:sz w:val="20"/>
          <w:szCs w:val="20"/>
        </w:rPr>
        <w:t xml:space="preserve">oddelenia centrálnych operačných sál (COS) </w:t>
      </w:r>
      <w:r w:rsidR="00160695">
        <w:rPr>
          <w:rFonts w:ascii="Arial" w:hAnsi="Arial" w:cs="Arial"/>
          <w:sz w:val="20"/>
          <w:szCs w:val="20"/>
        </w:rPr>
        <w:t>nášho zdravotníckeho zariadenia</w:t>
      </w:r>
      <w:r w:rsidR="00EA14D3">
        <w:rPr>
          <w:rFonts w:ascii="Arial" w:hAnsi="Arial" w:cs="Arial"/>
          <w:sz w:val="20"/>
          <w:szCs w:val="20"/>
        </w:rPr>
        <w:t xml:space="preserve">, ich dodanie na miesto určenia, následne inštalácia, uvedenie do prevádzky a s ním súvisiace služby (zaškolenie personálu). </w:t>
      </w:r>
    </w:p>
    <w:p w14:paraId="605086CC" w14:textId="6EC436D4" w:rsidR="00160695" w:rsidRDefault="00160695" w:rsidP="00B84DFC">
      <w:pPr>
        <w:tabs>
          <w:tab w:val="left" w:pos="426"/>
        </w:tabs>
        <w:spacing w:after="0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Minimálne technické požiadavky</w:t>
      </w:r>
      <w:r w:rsidR="009A7919">
        <w:rPr>
          <w:rFonts w:ascii="Arial" w:hAnsi="Arial" w:cs="Arial"/>
          <w:sz w:val="20"/>
          <w:szCs w:val="20"/>
        </w:rPr>
        <w:t xml:space="preserve"> : </w:t>
      </w:r>
      <w:r>
        <w:rPr>
          <w:rFonts w:ascii="Arial" w:hAnsi="Arial" w:cs="Arial"/>
          <w:sz w:val="20"/>
          <w:szCs w:val="20"/>
        </w:rPr>
        <w:t xml:space="preserve"> </w:t>
      </w:r>
      <w:r w:rsidR="006A1D28">
        <w:rPr>
          <w:rFonts w:ascii="Arial" w:hAnsi="Arial" w:cs="Arial"/>
          <w:sz w:val="20"/>
          <w:szCs w:val="20"/>
        </w:rPr>
        <w:t xml:space="preserve">sú uvedené v prílohe, v tabuľke, ktorú si uchádzač musí vyplniť. </w:t>
      </w:r>
    </w:p>
    <w:p w14:paraId="7252881D" w14:textId="6B96ABF8" w:rsidR="00FA5130" w:rsidRPr="00FA5130" w:rsidRDefault="00FA5130" w:rsidP="00FA5130">
      <w:pPr>
        <w:tabs>
          <w:tab w:val="left" w:pos="426"/>
        </w:tabs>
        <w:spacing w:after="0"/>
        <w:ind w:left="426"/>
        <w:rPr>
          <w:rFonts w:ascii="Arial" w:hAnsi="Arial" w:cs="Arial"/>
          <w:sz w:val="20"/>
          <w:szCs w:val="20"/>
        </w:rPr>
      </w:pPr>
      <w:r w:rsidRPr="00FA5130">
        <w:rPr>
          <w:rFonts w:ascii="Arial" w:hAnsi="Arial" w:cs="Arial"/>
          <w:sz w:val="20"/>
          <w:szCs w:val="20"/>
        </w:rPr>
        <w:t xml:space="preserve">Predmet obstarávania musí byť nový, nepoužívaný, </w:t>
      </w:r>
      <w:r w:rsidR="00A04716">
        <w:rPr>
          <w:rFonts w:ascii="Arial" w:hAnsi="Arial" w:cs="Arial"/>
          <w:sz w:val="20"/>
          <w:szCs w:val="20"/>
        </w:rPr>
        <w:t xml:space="preserve">a nerepasovaný. </w:t>
      </w:r>
    </w:p>
    <w:p w14:paraId="5CCCD801" w14:textId="04B210E4" w:rsidR="00A20CC5" w:rsidRPr="00B84DFC" w:rsidRDefault="00703C9B" w:rsidP="0019171C">
      <w:pPr>
        <w:pStyle w:val="Odsekzoznamu"/>
        <w:numPr>
          <w:ilvl w:val="0"/>
          <w:numId w:val="13"/>
        </w:numPr>
        <w:tabs>
          <w:tab w:val="left" w:pos="426"/>
        </w:tabs>
        <w:spacing w:before="120"/>
        <w:ind w:hanging="720"/>
        <w:contextualSpacing w:val="0"/>
        <w:rPr>
          <w:rFonts w:ascii="Arial" w:hAnsi="Arial" w:cs="Arial"/>
          <w:b/>
          <w:bCs/>
          <w:color w:val="FF0000"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Miesto plnenia : </w:t>
      </w:r>
      <w:proofErr w:type="spellStart"/>
      <w:r w:rsidR="006A1D28" w:rsidRPr="006A1D28">
        <w:rPr>
          <w:rFonts w:ascii="Arial" w:hAnsi="Arial" w:cs="Arial"/>
          <w:sz w:val="20"/>
          <w:szCs w:val="20"/>
        </w:rPr>
        <w:t>FNsP</w:t>
      </w:r>
      <w:proofErr w:type="spellEnd"/>
      <w:r w:rsidR="006A1D28" w:rsidRPr="006A1D28">
        <w:rPr>
          <w:rFonts w:ascii="Arial" w:hAnsi="Arial" w:cs="Arial"/>
          <w:sz w:val="20"/>
          <w:szCs w:val="20"/>
        </w:rPr>
        <w:t xml:space="preserve"> Nové Zámky</w:t>
      </w:r>
      <w:r w:rsidR="006A1D28">
        <w:rPr>
          <w:rFonts w:ascii="Arial" w:hAnsi="Arial" w:cs="Arial"/>
          <w:b/>
          <w:bCs/>
          <w:sz w:val="20"/>
          <w:szCs w:val="20"/>
        </w:rPr>
        <w:t xml:space="preserve"> , </w:t>
      </w:r>
      <w:r w:rsidR="006A1D28">
        <w:rPr>
          <w:rFonts w:ascii="Arial" w:hAnsi="Arial" w:cs="Arial"/>
          <w:sz w:val="20"/>
          <w:szCs w:val="20"/>
        </w:rPr>
        <w:t>oddelenie COS</w:t>
      </w:r>
      <w:r w:rsidR="00AC0778">
        <w:rPr>
          <w:rFonts w:ascii="Arial" w:hAnsi="Arial" w:cs="Arial"/>
          <w:sz w:val="20"/>
          <w:szCs w:val="20"/>
        </w:rPr>
        <w:t>.,</w:t>
      </w:r>
      <w:r w:rsidR="006A1D28">
        <w:rPr>
          <w:rFonts w:ascii="Arial" w:hAnsi="Arial" w:cs="Arial"/>
          <w:sz w:val="20"/>
          <w:szCs w:val="20"/>
        </w:rPr>
        <w:t xml:space="preserve"> </w:t>
      </w:r>
      <w:r w:rsidR="0017002C">
        <w:rPr>
          <w:rFonts w:ascii="Arial" w:hAnsi="Arial" w:cs="Arial"/>
          <w:sz w:val="20"/>
          <w:szCs w:val="20"/>
        </w:rPr>
        <w:t xml:space="preserve">Slovenská   5587/11A, </w:t>
      </w:r>
      <w:r w:rsidRPr="00B84DFC">
        <w:rPr>
          <w:rFonts w:ascii="Arial" w:hAnsi="Arial" w:cs="Arial"/>
          <w:sz w:val="20"/>
          <w:szCs w:val="20"/>
        </w:rPr>
        <w:t xml:space="preserve"> Nové Zámky </w:t>
      </w:r>
    </w:p>
    <w:p w14:paraId="3C1E8E26" w14:textId="4A316F76" w:rsidR="00703C9B" w:rsidRPr="00A04716" w:rsidRDefault="00703C9B" w:rsidP="004D01C9">
      <w:pPr>
        <w:pStyle w:val="Odsekzoznamu"/>
        <w:numPr>
          <w:ilvl w:val="0"/>
          <w:numId w:val="13"/>
        </w:numPr>
        <w:tabs>
          <w:tab w:val="left" w:pos="426"/>
        </w:tabs>
        <w:spacing w:after="0"/>
        <w:ind w:left="426" w:hanging="426"/>
        <w:rPr>
          <w:rFonts w:ascii="Arial" w:hAnsi="Arial" w:cs="Arial"/>
          <w:b/>
          <w:bCs/>
          <w:color w:val="FF0000"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>Rozdelenie predmetu zákazky :</w:t>
      </w:r>
      <w:r w:rsidRPr="00B84DF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4D01C9" w:rsidRPr="00B84DFC">
        <w:rPr>
          <w:rFonts w:ascii="Arial" w:hAnsi="Arial" w:cs="Arial"/>
          <w:sz w:val="20"/>
          <w:szCs w:val="20"/>
        </w:rPr>
        <w:t>Predmet zákazky nie je rozdelený na časti. Uchádzač predloží ponuku na  celý predmet zákazky</w:t>
      </w:r>
      <w:r w:rsidRPr="00B84DFC">
        <w:rPr>
          <w:rFonts w:ascii="Arial" w:hAnsi="Arial" w:cs="Arial"/>
          <w:sz w:val="20"/>
          <w:szCs w:val="20"/>
        </w:rPr>
        <w:t>.</w:t>
      </w:r>
      <w:r w:rsidRPr="00B84DFC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09E1BF71" w14:textId="3BCFFECC" w:rsidR="007B3FDA" w:rsidRPr="00B84DFC" w:rsidRDefault="002A5605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Cena uvádzaná v ponuke pre určenie PHZ : </w:t>
      </w:r>
    </w:p>
    <w:p w14:paraId="2DB6D94C" w14:textId="77777777" w:rsidR="002A5605" w:rsidRPr="00B84DFC" w:rsidRDefault="002A5605" w:rsidP="00146133">
      <w:pPr>
        <w:pStyle w:val="Odsekzoznamu"/>
        <w:numPr>
          <w:ilvl w:val="0"/>
          <w:numId w:val="15"/>
        </w:numPr>
        <w:spacing w:after="0"/>
        <w:ind w:left="709" w:hanging="283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Navrhované cenové </w:t>
      </w:r>
      <w:r w:rsidRPr="00B84DFC">
        <w:rPr>
          <w:rStyle w:val="markedcontent"/>
          <w:rFonts w:ascii="Arial" w:hAnsi="Arial" w:cs="Arial"/>
          <w:sz w:val="20"/>
          <w:szCs w:val="20"/>
        </w:rPr>
        <w:t>navrhované cenové ponuky musia byť stanovená podľa § 3 zákona NR SR č. 18/1996 Z. z. o cenách v znení neskorších predpisov;</w:t>
      </w:r>
    </w:p>
    <w:p w14:paraId="0ECFF0B4" w14:textId="5B0EAB1C" w:rsidR="00146133" w:rsidRPr="00B84DFC" w:rsidRDefault="002A5605" w:rsidP="00146133">
      <w:pPr>
        <w:pStyle w:val="Odsekzoznamu"/>
        <w:numPr>
          <w:ilvl w:val="0"/>
          <w:numId w:val="15"/>
        </w:numPr>
        <w:tabs>
          <w:tab w:val="left" w:pos="709"/>
        </w:tabs>
        <w:spacing w:after="0"/>
        <w:ind w:left="567" w:hanging="141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Style w:val="markedcontent"/>
          <w:rFonts w:ascii="Arial" w:hAnsi="Arial" w:cs="Arial"/>
          <w:sz w:val="20"/>
          <w:szCs w:val="20"/>
        </w:rPr>
        <w:t>navrhované cenové ponuky budú vyjadrené v mene eurách a zaokrúhlené s presnosťou na 2</w:t>
      </w:r>
      <w:r w:rsidRPr="00B84DFC">
        <w:rPr>
          <w:rFonts w:ascii="Arial" w:hAnsi="Arial" w:cs="Arial"/>
          <w:sz w:val="20"/>
          <w:szCs w:val="20"/>
        </w:rPr>
        <w:br/>
      </w:r>
      <w:r w:rsidR="00146133" w:rsidRPr="00B84DFC">
        <w:rPr>
          <w:rStyle w:val="markedcontent"/>
          <w:rFonts w:ascii="Arial" w:hAnsi="Arial" w:cs="Arial"/>
          <w:sz w:val="20"/>
          <w:szCs w:val="20"/>
        </w:rPr>
        <w:t xml:space="preserve">   </w:t>
      </w:r>
      <w:r w:rsidRPr="00B84DFC">
        <w:rPr>
          <w:rStyle w:val="markedcontent"/>
          <w:rFonts w:ascii="Arial" w:hAnsi="Arial" w:cs="Arial"/>
          <w:sz w:val="20"/>
          <w:szCs w:val="20"/>
        </w:rPr>
        <w:t>desatinné miesta</w:t>
      </w:r>
      <w:r w:rsidR="00146133" w:rsidRPr="00B84DFC">
        <w:rPr>
          <w:rStyle w:val="markedcontent"/>
          <w:rFonts w:ascii="Arial" w:hAnsi="Arial" w:cs="Arial"/>
          <w:sz w:val="20"/>
          <w:szCs w:val="20"/>
        </w:rPr>
        <w:t xml:space="preserve">, </w:t>
      </w:r>
    </w:p>
    <w:p w14:paraId="356EA0B7" w14:textId="0E198664" w:rsidR="002A5605" w:rsidRPr="00B84DFC" w:rsidRDefault="002A5605" w:rsidP="00146133">
      <w:pPr>
        <w:pStyle w:val="Odsekzoznamu"/>
        <w:numPr>
          <w:ilvl w:val="0"/>
          <w:numId w:val="15"/>
        </w:numPr>
        <w:tabs>
          <w:tab w:val="left" w:pos="709"/>
        </w:tabs>
        <w:spacing w:after="0"/>
        <w:ind w:left="709" w:hanging="283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Style w:val="markedcontent"/>
          <w:rFonts w:ascii="Arial" w:hAnsi="Arial" w:cs="Arial"/>
          <w:sz w:val="20"/>
          <w:szCs w:val="20"/>
        </w:rPr>
        <w:t>uchádzač uvedie ním navrhované cenové ponuky podľa prílohy č. 1 tejto výzvy ako cenové</w:t>
      </w:r>
      <w:r w:rsidRPr="00B84DFC">
        <w:rPr>
          <w:rFonts w:ascii="Arial" w:hAnsi="Arial" w:cs="Arial"/>
          <w:sz w:val="20"/>
          <w:szCs w:val="20"/>
        </w:rPr>
        <w:br/>
      </w:r>
      <w:r w:rsidRPr="00B84DFC">
        <w:rPr>
          <w:rStyle w:val="markedcontent"/>
          <w:rFonts w:ascii="Arial" w:hAnsi="Arial" w:cs="Arial"/>
          <w:sz w:val="20"/>
          <w:szCs w:val="20"/>
        </w:rPr>
        <w:t>ponuky celkové a nemenné, ktoré budú zahŕňať všetky náklady spojené s plnením.</w:t>
      </w:r>
    </w:p>
    <w:p w14:paraId="79814F86" w14:textId="1F67911A" w:rsidR="00D36DEC" w:rsidRPr="00B84DFC" w:rsidRDefault="00D36DEC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Variantné riešenie: </w:t>
      </w:r>
      <w:r w:rsidRPr="00B84DFC">
        <w:rPr>
          <w:rFonts w:ascii="Arial" w:hAnsi="Arial" w:cs="Arial"/>
          <w:b/>
          <w:bCs/>
          <w:sz w:val="20"/>
          <w:szCs w:val="20"/>
          <w:u w:val="single"/>
        </w:rPr>
        <w:t>Neumožňuje sa predložiť variantné riešenie.</w:t>
      </w:r>
      <w:r w:rsidRPr="00B84D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C8F5F41" w14:textId="4E9B3ED9" w:rsidR="00F74B58" w:rsidRDefault="004D7C94" w:rsidP="00B42A9F">
      <w:pPr>
        <w:tabs>
          <w:tab w:val="left" w:pos="426"/>
        </w:tabs>
        <w:ind w:left="426"/>
        <w:rPr>
          <w:rFonts w:ascii="Arial" w:hAnsi="Arial" w:cs="Arial"/>
          <w:bCs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Uchádzač predloží ponuku na </w:t>
      </w:r>
      <w:r w:rsidR="00146133" w:rsidRPr="00B84DFC">
        <w:rPr>
          <w:rFonts w:ascii="Arial" w:hAnsi="Arial" w:cs="Arial"/>
          <w:sz w:val="20"/>
          <w:szCs w:val="20"/>
        </w:rPr>
        <w:t xml:space="preserve">celý </w:t>
      </w:r>
      <w:r w:rsidRPr="00B84DFC">
        <w:rPr>
          <w:rFonts w:ascii="Arial" w:hAnsi="Arial" w:cs="Arial"/>
          <w:sz w:val="20"/>
          <w:szCs w:val="20"/>
        </w:rPr>
        <w:t>predmetu zákazky</w:t>
      </w:r>
      <w:r w:rsidR="00146133" w:rsidRPr="00B84DFC">
        <w:rPr>
          <w:rFonts w:ascii="Arial" w:hAnsi="Arial" w:cs="Arial"/>
          <w:sz w:val="20"/>
          <w:szCs w:val="20"/>
        </w:rPr>
        <w:t xml:space="preserve">. </w:t>
      </w:r>
      <w:r w:rsidRPr="00B84DFC">
        <w:rPr>
          <w:rFonts w:ascii="Arial" w:hAnsi="Arial" w:cs="Arial"/>
          <w:sz w:val="20"/>
          <w:szCs w:val="20"/>
        </w:rPr>
        <w:t xml:space="preserve"> Uchádzačom s</w:t>
      </w:r>
      <w:r w:rsidR="005B5A0D" w:rsidRPr="00B84DFC">
        <w:rPr>
          <w:rFonts w:ascii="Arial" w:hAnsi="Arial" w:cs="Arial"/>
          <w:sz w:val="20"/>
          <w:szCs w:val="20"/>
        </w:rPr>
        <w:t xml:space="preserve">a neumožňuje variantné riešenie. Ak </w:t>
      </w:r>
      <w:r w:rsidR="00D36DEC" w:rsidRPr="00B84DFC">
        <w:rPr>
          <w:rFonts w:ascii="Arial" w:hAnsi="Arial" w:cs="Arial"/>
          <w:sz w:val="20"/>
          <w:szCs w:val="20"/>
        </w:rPr>
        <w:t xml:space="preserve">súčasťou ponuky bude aj variantné riešenie, variantné riešenie nebude zaradené do vyhodnotenia a bude sa naň hľadieť, akoby nebolo predložené. Ak súčasťou ponuky bude viac riešení a nebude zrejmé, ktoré riešenie je základná ponuka, a ktoré je variantné riešenie, takáto </w:t>
      </w:r>
      <w:r w:rsidR="00B42A9F" w:rsidRPr="00B42A9F">
        <w:rPr>
          <w:rFonts w:ascii="Arial" w:hAnsi="Arial" w:cs="Arial"/>
          <w:bCs/>
          <w:sz w:val="20"/>
          <w:szCs w:val="20"/>
        </w:rPr>
        <w:t>ponuka bude zo súťaže vylúčená</w:t>
      </w:r>
      <w:r w:rsidR="00B42A9F">
        <w:rPr>
          <w:rFonts w:ascii="Arial" w:hAnsi="Arial" w:cs="Arial"/>
          <w:bCs/>
          <w:sz w:val="20"/>
          <w:szCs w:val="20"/>
        </w:rPr>
        <w:t xml:space="preserve">. </w:t>
      </w:r>
    </w:p>
    <w:p w14:paraId="149C6992" w14:textId="77777777" w:rsidR="00B42A9F" w:rsidRPr="00B42A9F" w:rsidRDefault="00B42A9F" w:rsidP="00B42A9F">
      <w:pPr>
        <w:pStyle w:val="Odsekzoznamu"/>
        <w:numPr>
          <w:ilvl w:val="0"/>
          <w:numId w:val="13"/>
        </w:numPr>
        <w:tabs>
          <w:tab w:val="left" w:pos="426"/>
        </w:tabs>
        <w:spacing w:after="0"/>
        <w:ind w:hanging="720"/>
        <w:rPr>
          <w:rFonts w:ascii="Arial" w:hAnsi="Arial" w:cs="Arial"/>
          <w:sz w:val="20"/>
          <w:szCs w:val="20"/>
        </w:rPr>
      </w:pPr>
      <w:r w:rsidRPr="00B42A9F">
        <w:rPr>
          <w:rFonts w:ascii="Arial" w:hAnsi="Arial" w:cs="Arial"/>
          <w:b/>
          <w:bCs/>
          <w:sz w:val="20"/>
          <w:szCs w:val="20"/>
        </w:rPr>
        <w:t xml:space="preserve">Predpokladaná hodnota zákazky: :      </w:t>
      </w:r>
      <w:r w:rsidRPr="00B42A9F">
        <w:rPr>
          <w:rFonts w:ascii="Arial" w:hAnsi="Arial" w:cs="Arial"/>
          <w:sz w:val="20"/>
          <w:szCs w:val="20"/>
        </w:rPr>
        <w:t xml:space="preserve">bude určená na základe prieskumu trhu (max. celková hodnota predmetu zákazky) </w:t>
      </w:r>
    </w:p>
    <w:p w14:paraId="05893121" w14:textId="60CAADA1" w:rsidR="001D494B" w:rsidRPr="00B84DFC" w:rsidRDefault="00E2360B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</w:t>
      </w:r>
      <w:r w:rsidR="00D36DEC" w:rsidRPr="00B84DFC">
        <w:rPr>
          <w:rFonts w:ascii="Arial" w:hAnsi="Arial" w:cs="Arial"/>
          <w:b/>
          <w:bCs/>
          <w:sz w:val="20"/>
          <w:szCs w:val="20"/>
        </w:rPr>
        <w:t>ehota na predkladanie ponúk</w:t>
      </w:r>
      <w:r w:rsidR="009C35A5" w:rsidRPr="00B84DFC">
        <w:rPr>
          <w:rFonts w:ascii="Arial" w:hAnsi="Arial" w:cs="Arial"/>
          <w:b/>
          <w:bCs/>
          <w:sz w:val="20"/>
          <w:szCs w:val="20"/>
        </w:rPr>
        <w:t xml:space="preserve"> </w:t>
      </w:r>
      <w:r w:rsidR="00932991" w:rsidRPr="00B84DFC">
        <w:rPr>
          <w:rFonts w:ascii="Arial" w:hAnsi="Arial" w:cs="Arial"/>
          <w:b/>
          <w:bCs/>
          <w:sz w:val="20"/>
          <w:szCs w:val="20"/>
        </w:rPr>
        <w:t xml:space="preserve">pre určenie PHZ : </w:t>
      </w:r>
      <w:r w:rsidR="001D494B" w:rsidRPr="00B84DFC">
        <w:rPr>
          <w:rFonts w:ascii="Arial" w:hAnsi="Arial" w:cs="Arial"/>
          <w:b/>
          <w:bCs/>
          <w:sz w:val="20"/>
          <w:szCs w:val="20"/>
          <w:highlight w:val="lightGray"/>
        </w:rPr>
        <w:t>do</w:t>
      </w:r>
      <w:r w:rsidR="009A7919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="0019171C">
        <w:rPr>
          <w:rFonts w:ascii="Arial" w:hAnsi="Arial" w:cs="Arial"/>
          <w:b/>
          <w:bCs/>
          <w:sz w:val="20"/>
          <w:szCs w:val="20"/>
          <w:highlight w:val="lightGray"/>
        </w:rPr>
        <w:t xml:space="preserve">stredy </w:t>
      </w:r>
      <w:r w:rsidR="006A1D28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="009A7919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="006A1D28">
        <w:rPr>
          <w:rFonts w:ascii="Arial" w:hAnsi="Arial" w:cs="Arial"/>
          <w:b/>
          <w:bCs/>
          <w:sz w:val="20"/>
          <w:szCs w:val="20"/>
          <w:highlight w:val="lightGray"/>
        </w:rPr>
        <w:t>1</w:t>
      </w:r>
      <w:r w:rsidR="0019171C">
        <w:rPr>
          <w:rFonts w:ascii="Arial" w:hAnsi="Arial" w:cs="Arial"/>
          <w:b/>
          <w:bCs/>
          <w:sz w:val="20"/>
          <w:szCs w:val="20"/>
          <w:highlight w:val="lightGray"/>
        </w:rPr>
        <w:t>9</w:t>
      </w:r>
      <w:r w:rsidR="006A1D28">
        <w:rPr>
          <w:rFonts w:ascii="Arial" w:hAnsi="Arial" w:cs="Arial"/>
          <w:b/>
          <w:bCs/>
          <w:sz w:val="20"/>
          <w:szCs w:val="20"/>
          <w:highlight w:val="lightGray"/>
        </w:rPr>
        <w:t xml:space="preserve">.6.2024 </w:t>
      </w:r>
      <w:r w:rsidR="001D494B" w:rsidRPr="00B84DFC">
        <w:rPr>
          <w:rFonts w:ascii="Arial" w:hAnsi="Arial" w:cs="Arial"/>
          <w:b/>
          <w:bCs/>
          <w:sz w:val="20"/>
          <w:szCs w:val="20"/>
          <w:highlight w:val="lightGray"/>
        </w:rPr>
        <w:t>do 10.00 h.</w:t>
      </w:r>
      <w:r w:rsidR="001D494B" w:rsidRPr="00B84D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999CC46" w14:textId="259226F1" w:rsidR="009C35A5" w:rsidRDefault="009C35A5" w:rsidP="00D36DEC">
      <w:p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ab/>
      </w:r>
      <w:r w:rsidR="00932991" w:rsidRPr="00B84DFC">
        <w:rPr>
          <w:rFonts w:ascii="Arial" w:hAnsi="Arial" w:cs="Arial"/>
          <w:sz w:val="20"/>
          <w:szCs w:val="20"/>
        </w:rPr>
        <w:t xml:space="preserve">Cenovú ponuku zasielajte na e-mailovú adresu : </w:t>
      </w:r>
      <w:hyperlink r:id="rId11" w:history="1">
        <w:r w:rsidR="00E2360B" w:rsidRPr="00ED0F36">
          <w:rPr>
            <w:rStyle w:val="Hypertextovprepojenie"/>
            <w:rFonts w:ascii="Arial" w:hAnsi="Arial" w:cs="Arial"/>
            <w:sz w:val="20"/>
            <w:szCs w:val="20"/>
          </w:rPr>
          <w:t>katalin.szabo@nspnz.sk</w:t>
        </w:r>
      </w:hyperlink>
      <w:r w:rsidR="00E2360B">
        <w:rPr>
          <w:rFonts w:ascii="Arial" w:hAnsi="Arial" w:cs="Arial"/>
          <w:sz w:val="20"/>
          <w:szCs w:val="20"/>
        </w:rPr>
        <w:t>.</w:t>
      </w:r>
    </w:p>
    <w:p w14:paraId="7CB61C2C" w14:textId="613D9723" w:rsidR="00D36DEC" w:rsidRPr="007327BB" w:rsidRDefault="00E2360B" w:rsidP="006A1D28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/>
        <w:ind w:hanging="720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7327BB">
        <w:rPr>
          <w:rFonts w:ascii="Arial" w:hAnsi="Arial" w:cs="Arial"/>
          <w:b/>
          <w:bCs/>
          <w:sz w:val="20"/>
          <w:szCs w:val="20"/>
        </w:rPr>
        <w:t>Lehota viazanosti ponúk: do 3</w:t>
      </w:r>
      <w:r w:rsidR="006A1D28">
        <w:rPr>
          <w:rFonts w:ascii="Arial" w:hAnsi="Arial" w:cs="Arial"/>
          <w:b/>
          <w:bCs/>
          <w:sz w:val="20"/>
          <w:szCs w:val="20"/>
        </w:rPr>
        <w:t>0</w:t>
      </w:r>
      <w:r w:rsidRPr="007327BB">
        <w:rPr>
          <w:rFonts w:ascii="Arial" w:hAnsi="Arial" w:cs="Arial"/>
          <w:b/>
          <w:bCs/>
          <w:sz w:val="20"/>
          <w:szCs w:val="20"/>
        </w:rPr>
        <w:t>.</w:t>
      </w:r>
      <w:r w:rsidR="006A1D28">
        <w:rPr>
          <w:rFonts w:ascii="Arial" w:hAnsi="Arial" w:cs="Arial"/>
          <w:b/>
          <w:bCs/>
          <w:sz w:val="20"/>
          <w:szCs w:val="20"/>
        </w:rPr>
        <w:t>9</w:t>
      </w:r>
      <w:r w:rsidRPr="007327BB">
        <w:rPr>
          <w:rFonts w:ascii="Arial" w:hAnsi="Arial" w:cs="Arial"/>
          <w:b/>
          <w:bCs/>
          <w:sz w:val="20"/>
          <w:szCs w:val="20"/>
        </w:rPr>
        <w:t>.202</w:t>
      </w:r>
      <w:r w:rsidR="00AC0778" w:rsidRPr="007327BB">
        <w:rPr>
          <w:rFonts w:ascii="Arial" w:hAnsi="Arial" w:cs="Arial"/>
          <w:b/>
          <w:bCs/>
          <w:sz w:val="20"/>
          <w:szCs w:val="20"/>
        </w:rPr>
        <w:t>4</w:t>
      </w:r>
      <w:r w:rsidRPr="007327BB">
        <w:rPr>
          <w:rFonts w:ascii="Arial" w:hAnsi="Arial" w:cs="Arial"/>
          <w:b/>
          <w:bCs/>
          <w:sz w:val="20"/>
          <w:szCs w:val="20"/>
        </w:rPr>
        <w:t>.</w:t>
      </w:r>
      <w:r w:rsidR="00D36DEC" w:rsidRPr="007327BB">
        <w:rPr>
          <w:rFonts w:ascii="Arial" w:hAnsi="Arial" w:cs="Arial"/>
          <w:sz w:val="20"/>
          <w:szCs w:val="20"/>
        </w:rPr>
        <w:t xml:space="preserve"> </w:t>
      </w:r>
    </w:p>
    <w:p w14:paraId="68554392" w14:textId="62DDAE78" w:rsidR="00D36DEC" w:rsidRDefault="00D36DEC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 w:after="0"/>
        <w:ind w:hanging="720"/>
        <w:contextualSpacing w:val="0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Jazyk ponuky: </w:t>
      </w:r>
      <w:r w:rsidRPr="00B84DFC">
        <w:rPr>
          <w:rFonts w:ascii="Arial" w:hAnsi="Arial" w:cs="Arial"/>
          <w:sz w:val="20"/>
          <w:szCs w:val="20"/>
        </w:rPr>
        <w:t>Ponuky sa predkladajú v slovenskom jazyku, alebo v českom jazyku.</w:t>
      </w:r>
    </w:p>
    <w:p w14:paraId="076CBC30" w14:textId="693A5413" w:rsidR="00E2360B" w:rsidRDefault="00E2360B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C2231">
        <w:rPr>
          <w:rFonts w:ascii="Arial" w:hAnsi="Arial" w:cs="Arial"/>
          <w:b/>
          <w:bCs/>
          <w:sz w:val="20"/>
          <w:szCs w:val="20"/>
        </w:rPr>
        <w:t>Výsledok verejného obstarávania:</w:t>
      </w:r>
    </w:p>
    <w:p w14:paraId="717C442B" w14:textId="2523631F" w:rsidR="00E2360B" w:rsidRDefault="00E2360B" w:rsidP="00E2360B">
      <w:pPr>
        <w:pStyle w:val="Odsekzoznamu"/>
        <w:numPr>
          <w:ilvl w:val="0"/>
          <w:numId w:val="0"/>
        </w:numPr>
        <w:spacing w:after="0"/>
        <w:ind w:left="426"/>
        <w:rPr>
          <w:rFonts w:ascii="Arial" w:hAnsi="Arial" w:cs="Arial"/>
          <w:sz w:val="20"/>
          <w:szCs w:val="20"/>
        </w:rPr>
      </w:pPr>
      <w:r w:rsidRPr="006C2231">
        <w:rPr>
          <w:rFonts w:ascii="Arial" w:hAnsi="Arial" w:cs="Arial"/>
          <w:sz w:val="20"/>
          <w:szCs w:val="20"/>
        </w:rPr>
        <w:t xml:space="preserve">Výsledkom verejného obstarávania bude </w:t>
      </w:r>
      <w:r w:rsidRPr="006C2231">
        <w:rPr>
          <w:rFonts w:ascii="Arial" w:hAnsi="Arial" w:cs="Arial"/>
          <w:b/>
          <w:bCs/>
          <w:sz w:val="20"/>
          <w:szCs w:val="20"/>
        </w:rPr>
        <w:t>určenie predpokladanej hodnoty zákazky</w:t>
      </w:r>
      <w:r w:rsidRPr="006C2231">
        <w:rPr>
          <w:rFonts w:ascii="Arial" w:hAnsi="Arial" w:cs="Arial"/>
          <w:sz w:val="20"/>
          <w:szCs w:val="20"/>
        </w:rPr>
        <w:t xml:space="preserve"> (PHZ). ktorá bude podkladom pre vypracovanie žiadosti na  MZ SR. Po prijatí súhlasu so začatím realizácie procesu verejného obstarávania z MZ SR výber dodávateľa sa uskutoční v zmysle zákona o verejnom obstarávaní postupom v závislosti od predpokladanej hodnoty určenej na základe tejto Výzvy. </w:t>
      </w:r>
    </w:p>
    <w:p w14:paraId="7B86904F" w14:textId="77777777" w:rsidR="00E2360B" w:rsidRPr="006C2231" w:rsidRDefault="00E2360B" w:rsidP="007327BB">
      <w:pPr>
        <w:pStyle w:val="Odsekzoznamu"/>
        <w:numPr>
          <w:ilvl w:val="0"/>
          <w:numId w:val="13"/>
        </w:numPr>
        <w:tabs>
          <w:tab w:val="left" w:pos="426"/>
        </w:tabs>
        <w:spacing w:before="12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C2231">
        <w:rPr>
          <w:rFonts w:ascii="Arial" w:hAnsi="Arial" w:cs="Arial"/>
          <w:b/>
          <w:bCs/>
          <w:sz w:val="20"/>
          <w:szCs w:val="20"/>
        </w:rPr>
        <w:t>Hlavné podmienky financovania a platobné podmienky:</w:t>
      </w:r>
    </w:p>
    <w:p w14:paraId="745B1BE2" w14:textId="791CB092" w:rsidR="00E2360B" w:rsidRPr="001E3A82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contextualSpacing w:val="0"/>
        <w:rPr>
          <w:rFonts w:ascii="Arial" w:hAnsi="Arial" w:cs="Arial"/>
          <w:sz w:val="20"/>
          <w:szCs w:val="20"/>
        </w:rPr>
      </w:pPr>
      <w:r w:rsidRPr="001E3A82">
        <w:rPr>
          <w:rFonts w:ascii="Arial" w:eastAsia="Times New Roman" w:hAnsi="Arial" w:cs="Arial"/>
          <w:bCs/>
          <w:sz w:val="20"/>
          <w:szCs w:val="20"/>
          <w:lang w:eastAsia="sk-SK"/>
        </w:rPr>
        <w:t>Predmet zákazky sa bude financovať f</w:t>
      </w:r>
      <w:r w:rsidRPr="001E3A82">
        <w:rPr>
          <w:rFonts w:ascii="Arial" w:eastAsia="Times New Roman" w:hAnsi="Arial" w:cs="Arial"/>
          <w:sz w:val="20"/>
          <w:szCs w:val="20"/>
          <w:lang w:eastAsia="sk-SK"/>
        </w:rPr>
        <w:t xml:space="preserve">ormou bezhotovostného platobného styku. </w:t>
      </w:r>
      <w:r w:rsidRPr="001E3A82">
        <w:rPr>
          <w:rFonts w:ascii="Arial" w:hAnsi="Arial" w:cs="Arial"/>
          <w:sz w:val="20"/>
          <w:szCs w:val="20"/>
        </w:rPr>
        <w:t xml:space="preserve">Faktúra musí byť vystavená v súlade s príslušnými právnymi predpismi, najmä v súlade so zákonom č. 222/2004 Z. z. o dani z pridanej hodnoty v znení neskorších predpisov. Ak faktúra nebude obsahovať zákonom stanovené náležitosti, resp. nebude po stránke vecnej alebo formálnej stránke správne vyhotovená, má objednávateľ právo vrátiť ju dodávateľovi na opravu a doplnenie, pričom u opravenej a doplnenej faktúry nová lehota splatnosti začína plynúť odo dňa doručenia opravenej a doplnenej faktúry objednávateľovi. </w:t>
      </w:r>
    </w:p>
    <w:p w14:paraId="6649B099" w14:textId="1BEC1AF7" w:rsidR="00E2360B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  <w:r w:rsidRPr="001E3A82">
        <w:rPr>
          <w:rFonts w:ascii="Arial" w:hAnsi="Arial" w:cs="Arial"/>
          <w:b/>
          <w:sz w:val="20"/>
          <w:szCs w:val="20"/>
        </w:rPr>
        <w:t xml:space="preserve">Dodávateľ je povinný vystaviť  faktúru </w:t>
      </w:r>
      <w:r w:rsidR="002F55BD">
        <w:rPr>
          <w:rFonts w:ascii="Arial" w:hAnsi="Arial" w:cs="Arial"/>
          <w:b/>
          <w:sz w:val="20"/>
          <w:szCs w:val="20"/>
        </w:rPr>
        <w:t xml:space="preserve">najneskôr do piateho pracovného dňa v mesiaci </w:t>
      </w:r>
      <w:r w:rsidRPr="001E3A82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nasledujúc</w:t>
      </w:r>
      <w:r w:rsidR="002F55B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om </w:t>
      </w:r>
      <w:r w:rsidRPr="001E3A82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po mesiaci, v ktorom bol predmet zákazky dodaný .  Táto faktúra musí mať splatnosť 60 kalendárnych dní</w:t>
      </w:r>
      <w:r w:rsidRPr="00E2360B"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  <w:t xml:space="preserve">. </w:t>
      </w:r>
    </w:p>
    <w:p w14:paraId="3408D565" w14:textId="3649EF20" w:rsidR="00E2360B" w:rsidRPr="006C2231" w:rsidRDefault="00E2360B" w:rsidP="007327B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5"/>
        <w:contextualSpacing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6C2231">
        <w:rPr>
          <w:rFonts w:ascii="Arial" w:eastAsia="Times New Roman" w:hAnsi="Arial" w:cs="Arial"/>
          <w:sz w:val="20"/>
          <w:szCs w:val="20"/>
          <w:lang w:eastAsia="sk-SK"/>
        </w:rPr>
        <w:t>Postúpenie pohľadávok dodávateľa podľa § 524 a </w:t>
      </w:r>
      <w:proofErr w:type="spellStart"/>
      <w:r w:rsidRPr="006C2231">
        <w:rPr>
          <w:rFonts w:ascii="Arial" w:eastAsia="Times New Roman" w:hAnsi="Arial" w:cs="Arial"/>
          <w:sz w:val="20"/>
          <w:szCs w:val="20"/>
          <w:lang w:eastAsia="sk-SK"/>
        </w:rPr>
        <w:t>nasl</w:t>
      </w:r>
      <w:proofErr w:type="spellEnd"/>
      <w:r w:rsidRPr="006C2231">
        <w:rPr>
          <w:rFonts w:ascii="Arial" w:eastAsia="Times New Roman" w:hAnsi="Arial" w:cs="Arial"/>
          <w:sz w:val="20"/>
          <w:szCs w:val="20"/>
          <w:lang w:eastAsia="sk-SK"/>
        </w:rPr>
        <w:t>. Zákona č. 40/1964 Zb. Občiansky zákonník v znení neskorších predpisov (ďalej len ,,Občiansky zákonník“) bez predchádzajúceho písomného súhlasu</w:t>
      </w:r>
      <w:r w:rsidR="002F55BD">
        <w:rPr>
          <w:rFonts w:ascii="Arial" w:eastAsia="Times New Roman" w:hAnsi="Arial" w:cs="Arial"/>
          <w:sz w:val="20"/>
          <w:szCs w:val="20"/>
          <w:lang w:eastAsia="sk-SK"/>
        </w:rPr>
        <w:t xml:space="preserve"> zriaďovateľa 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>objednávateľa</w:t>
      </w:r>
      <w:r w:rsidR="002F55BD">
        <w:rPr>
          <w:rFonts w:ascii="Arial" w:eastAsia="Times New Roman" w:hAnsi="Arial" w:cs="Arial"/>
          <w:sz w:val="20"/>
          <w:szCs w:val="20"/>
          <w:lang w:eastAsia="sk-SK"/>
        </w:rPr>
        <w:t xml:space="preserve"> (MZ SR)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 je zakázané. Právny úkon, ktorým budú postúpené pohľadávky dodávateľa v rozpore s dohodou objednávateľa a dodávateľa podľa predchádzajúcej vety bude podľa § 39 Občianskeho zákonníka neplatné a porušenie zákazu podľa prvej vety je sankcionované zmluvnou pokutou vo výške 2 % z istiny pohľadávky postúpenej v rozpore so zákazom. Týmto nie je dotknutý nárok objednávateľa na náhradu škody aj v rozsahu prevyšujúcom výšku dohodnutej zmluvnej pokuty a rovnako týmto nie je dotknutý nárok na inú zmluvnú pokutu podľa tejto zmluvy.</w:t>
      </w:r>
    </w:p>
    <w:p w14:paraId="51EF482D" w14:textId="7F57998E" w:rsidR="00E2360B" w:rsidRPr="006C2231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6C2231">
        <w:rPr>
          <w:rFonts w:ascii="Arial" w:eastAsia="Times New Roman" w:hAnsi="Arial" w:cs="Arial"/>
          <w:sz w:val="20"/>
          <w:szCs w:val="20"/>
          <w:lang w:eastAsia="sk-SK"/>
        </w:rPr>
        <w:t>Akceptácia ručiteľského vyhlásenia podľa § 303 a </w:t>
      </w:r>
      <w:proofErr w:type="spellStart"/>
      <w:r w:rsidRPr="006C2231">
        <w:rPr>
          <w:rFonts w:ascii="Arial" w:eastAsia="Times New Roman" w:hAnsi="Arial" w:cs="Arial"/>
          <w:sz w:val="20"/>
          <w:szCs w:val="20"/>
          <w:lang w:eastAsia="sk-SK"/>
        </w:rPr>
        <w:t>nasl</w:t>
      </w:r>
      <w:proofErr w:type="spellEnd"/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. Zákona č. 513/1991 Zb. Obchodného zákonníka v znení neskorších predpisov zo strany dodávateľa je bez predchádzajúceho súhlasu </w:t>
      </w:r>
      <w:r w:rsidR="002F55BD">
        <w:rPr>
          <w:rFonts w:ascii="Arial" w:eastAsia="Times New Roman" w:hAnsi="Arial" w:cs="Arial"/>
          <w:sz w:val="20"/>
          <w:szCs w:val="20"/>
          <w:lang w:eastAsia="sk-SK"/>
        </w:rPr>
        <w:t xml:space="preserve">zriaďovateľa 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>objednávateľa</w:t>
      </w:r>
      <w:r w:rsidR="002F55BD">
        <w:rPr>
          <w:rFonts w:ascii="Arial" w:eastAsia="Times New Roman" w:hAnsi="Arial" w:cs="Arial"/>
          <w:sz w:val="20"/>
          <w:szCs w:val="20"/>
          <w:lang w:eastAsia="sk-SK"/>
        </w:rPr>
        <w:t xml:space="preserve"> (MZ SR)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 zakázaná. Právny úkon, ktorým dodávateľ akceptuje ručiteľské vyhlásenie tretej osoby, na základe ktorého sa tretia osoba stane veriteľom 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objednávateľa v rozpore s dohodou dodávateľa a objednávateľa podľa predchádzajúcej vety bude podľa § 39 Zákona č.40/1964 Zb. Občiansky zákonník v znení neskorších predpisov neplatné a porušenie zákazu podľa prvej vety je sankcionované zmluvnou pokutou vo výške 2 % z istiny pohľadávky postúpenej v rozpore so zákazom. </w:t>
      </w:r>
    </w:p>
    <w:p w14:paraId="63B0C0EF" w14:textId="77777777" w:rsidR="00E2360B" w:rsidRPr="006C2231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Týmto nie je dotknutý nárok objednávateľa na náhradu škody aj v rozsahu prevyšujúcom výšku dohodnutej zmluvnej pokuty a rovnako týmto nie je dotknutý nárok na inú zmluvnú pokutu podľa tejto zmluvy.    </w:t>
      </w:r>
    </w:p>
    <w:p w14:paraId="0EE681D2" w14:textId="77777777" w:rsidR="00E2360B" w:rsidRPr="006C2231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6C2231">
        <w:rPr>
          <w:rFonts w:ascii="Arial" w:eastAsia="Times New Roman" w:hAnsi="Arial" w:cs="Arial"/>
          <w:sz w:val="20"/>
          <w:szCs w:val="20"/>
          <w:lang w:eastAsia="sk-SK"/>
        </w:rPr>
        <w:t>Dodávateľ sa zaväzuje, že pohľadávky vzniknuté z tejto zmluvy nepoužije ako predmet zálohu. Dodávateľ sa zaväzuje zdržať sa aj iných právnych úkonov, ktoré by mali za následok zmenu v osobe veriteľa peňažného záväzku voči dodávateľovi, a to pod sankciou neplatnosti takéhoto úkonu.</w:t>
      </w:r>
    </w:p>
    <w:p w14:paraId="3C0F0578" w14:textId="3882B0F9" w:rsidR="00E2360B" w:rsidRDefault="00E2360B" w:rsidP="00E2360B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6C2231">
        <w:rPr>
          <w:rFonts w:ascii="Arial" w:eastAsia="Times New Roman" w:hAnsi="Arial" w:cs="Arial"/>
          <w:sz w:val="20"/>
          <w:szCs w:val="20"/>
          <w:lang w:eastAsia="sk-SK"/>
        </w:rPr>
        <w:t>Predmet zákazky bude financovaný z</w:t>
      </w:r>
      <w:r w:rsidR="006A1D28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6A1D28" w:rsidRPr="006A1D28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vlastných</w:t>
      </w:r>
      <w:r w:rsidR="006A1D2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2F55BD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finančných </w:t>
      </w:r>
      <w:r w:rsidRPr="006C2231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prostriedkov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6C2231">
        <w:rPr>
          <w:rFonts w:ascii="Arial" w:eastAsia="Times New Roman" w:hAnsi="Arial" w:cs="Arial"/>
          <w:color w:val="FF0000"/>
          <w:sz w:val="20"/>
          <w:szCs w:val="20"/>
          <w:lang w:eastAsia="sk-SK"/>
        </w:rPr>
        <w:t xml:space="preserve"> </w:t>
      </w:r>
      <w:r w:rsidRPr="006C2231">
        <w:rPr>
          <w:rFonts w:ascii="Arial" w:eastAsia="Times New Roman" w:hAnsi="Arial" w:cs="Arial"/>
          <w:sz w:val="20"/>
          <w:szCs w:val="20"/>
          <w:lang w:eastAsia="sk-SK"/>
        </w:rPr>
        <w:t xml:space="preserve">verejného obstarávateľa. </w:t>
      </w:r>
    </w:p>
    <w:p w14:paraId="091194ED" w14:textId="77777777" w:rsidR="00B42A9F" w:rsidRDefault="00B42A9F" w:rsidP="0019171C">
      <w:pPr>
        <w:pStyle w:val="Odsekzoznamu"/>
        <w:numPr>
          <w:ilvl w:val="0"/>
          <w:numId w:val="13"/>
        </w:numPr>
        <w:tabs>
          <w:tab w:val="left" w:pos="426"/>
        </w:tabs>
        <w:spacing w:before="12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42A9F">
        <w:rPr>
          <w:rFonts w:ascii="Arial" w:hAnsi="Arial" w:cs="Arial"/>
          <w:b/>
          <w:bCs/>
          <w:sz w:val="20"/>
          <w:szCs w:val="20"/>
        </w:rPr>
        <w:t xml:space="preserve">Podmienky účasti: </w:t>
      </w:r>
    </w:p>
    <w:p w14:paraId="028B07A4" w14:textId="77777777" w:rsidR="00B42A9F" w:rsidRPr="00B42A9F" w:rsidRDefault="00B42A9F" w:rsidP="00B42A9F">
      <w:pPr>
        <w:pStyle w:val="Odsekzoznamu"/>
        <w:numPr>
          <w:ilvl w:val="0"/>
          <w:numId w:val="44"/>
        </w:numPr>
        <w:tabs>
          <w:tab w:val="left" w:pos="426"/>
        </w:tabs>
        <w:spacing w:before="120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Ponuku </w:t>
      </w:r>
      <w:r w:rsidRPr="00B42A9F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môže predložiť fyzická osoba, právnická osoba alebo skupina takýchto osôb, ktorá má oprávnenie podnikať v predmete podnikania na činnosť, ktorá sa vzťahuje na predmet zákazky,  </w:t>
      </w:r>
    </w:p>
    <w:p w14:paraId="2AB0D341" w14:textId="77777777" w:rsidR="00B42A9F" w:rsidRPr="00B42A9F" w:rsidRDefault="00B42A9F" w:rsidP="00B42A9F">
      <w:pPr>
        <w:pStyle w:val="Odsekzoznamu"/>
        <w:numPr>
          <w:ilvl w:val="0"/>
          <w:numId w:val="44"/>
        </w:numPr>
        <w:tabs>
          <w:tab w:val="left" w:pos="426"/>
        </w:tabs>
        <w:spacing w:before="120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uchádzač môže predložiť iba jednu ponuku. Uchádzač nemôže byť v tom istom postupe zadávania zákazky členom skupiny dodávateľov, ktorá predložila ponuku,</w:t>
      </w:r>
    </w:p>
    <w:p w14:paraId="5CA532B1" w14:textId="77777777" w:rsidR="00B42A9F" w:rsidRPr="0019171C" w:rsidRDefault="00B42A9F" w:rsidP="00B42A9F">
      <w:pPr>
        <w:pStyle w:val="Odsekzoznamu"/>
        <w:numPr>
          <w:ilvl w:val="0"/>
          <w:numId w:val="44"/>
        </w:numPr>
        <w:tabs>
          <w:tab w:val="left" w:pos="426"/>
        </w:tabs>
        <w:spacing w:before="120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uchádzač nemôže mať uložený zákaz účasti  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>vo verejnom obstarávaní potvrdený konečným rozhodnutím v Slovenskej republike alebo v štáte sídla, miesta podnikania alebo obvyklého pobytu.</w:t>
      </w:r>
    </w:p>
    <w:p w14:paraId="3475E16D" w14:textId="5EFB4085" w:rsidR="0019171C" w:rsidRPr="0019171C" w:rsidRDefault="0019171C" w:rsidP="0019171C">
      <w:pPr>
        <w:pStyle w:val="Odsekzoznamu"/>
        <w:numPr>
          <w:ilvl w:val="0"/>
          <w:numId w:val="44"/>
        </w:numPr>
        <w:rPr>
          <w:rFonts w:ascii="Arial" w:eastAsia="Times New Roman" w:hAnsi="Arial" w:cs="Arial"/>
          <w:b/>
          <w:i/>
          <w:iCs/>
          <w:sz w:val="20"/>
          <w:szCs w:val="20"/>
          <w:lang w:eastAsia="sk-SK"/>
        </w:rPr>
      </w:pPr>
      <w:r w:rsidRPr="0019171C">
        <w:rPr>
          <w:rFonts w:ascii="Arial" w:eastAsia="Times New Roman" w:hAnsi="Arial" w:cs="Arial"/>
          <w:b/>
          <w:i/>
          <w:iCs/>
          <w:sz w:val="20"/>
          <w:szCs w:val="20"/>
          <w:lang w:eastAsia="sk-SK"/>
        </w:rPr>
        <w:t xml:space="preserve">V prípade, ak uchádzač je vlastníkom autorských práv na produkty, ktoré sú predmetom zákazky, túto skutočnosť uchádzač preukazuje relevantným dokladom (čestné vyhlásenie, potvrdenie a pod. ). </w:t>
      </w:r>
    </w:p>
    <w:p w14:paraId="4896851F" w14:textId="77777777" w:rsidR="00B42A9F" w:rsidRDefault="00B42A9F" w:rsidP="0019171C">
      <w:pPr>
        <w:pStyle w:val="Odsekzoznamu"/>
        <w:numPr>
          <w:ilvl w:val="0"/>
          <w:numId w:val="13"/>
        </w:numPr>
        <w:tabs>
          <w:tab w:val="left" w:pos="426"/>
        </w:tabs>
        <w:spacing w:before="240"/>
        <w:ind w:hanging="72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42A9F">
        <w:rPr>
          <w:rFonts w:ascii="Arial" w:hAnsi="Arial" w:cs="Arial"/>
          <w:b/>
          <w:bCs/>
          <w:sz w:val="20"/>
          <w:szCs w:val="20"/>
        </w:rPr>
        <w:t xml:space="preserve">Predkladanie ponúk – náležitosti ponuky (obsah) : </w:t>
      </w:r>
    </w:p>
    <w:p w14:paraId="517DC16A" w14:textId="77777777" w:rsidR="00B42A9F" w:rsidRPr="00B42A9F" w:rsidRDefault="00B42A9F" w:rsidP="00B42A9F">
      <w:pPr>
        <w:pStyle w:val="Odsekzoznamu"/>
        <w:numPr>
          <w:ilvl w:val="0"/>
          <w:numId w:val="0"/>
        </w:numPr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V ponuke predložte nasledovné doklady a dokumenty: </w:t>
      </w:r>
    </w:p>
    <w:p w14:paraId="6071E077" w14:textId="47E739FF" w:rsidR="00B42A9F" w:rsidRPr="00B42A9F" w:rsidRDefault="00B42A9F" w:rsidP="00B42A9F">
      <w:pPr>
        <w:pStyle w:val="Odsekzoznamu"/>
        <w:numPr>
          <w:ilvl w:val="0"/>
          <w:numId w:val="40"/>
        </w:numPr>
        <w:tabs>
          <w:tab w:val="left" w:pos="426"/>
        </w:tabs>
        <w:spacing w:before="120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Uchádzačom podpísaná a opečiatkovaná cenová ponuka (príloha </w:t>
      </w:r>
      <w:r>
        <w:rPr>
          <w:rFonts w:ascii="Arial" w:eastAsia="Times New Roman" w:hAnsi="Arial" w:cs="Arial"/>
          <w:sz w:val="20"/>
          <w:szCs w:val="20"/>
          <w:lang w:eastAsia="sk-SK"/>
        </w:rPr>
        <w:t>č. 1</w:t>
      </w:r>
      <w:r w:rsidR="00BF5465">
        <w:rPr>
          <w:rFonts w:ascii="Arial" w:eastAsia="Times New Roman" w:hAnsi="Arial" w:cs="Arial"/>
          <w:sz w:val="20"/>
          <w:szCs w:val="20"/>
          <w:lang w:eastAsia="sk-SK"/>
        </w:rPr>
        <w:t xml:space="preserve"> a č. 2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)- </w:t>
      </w:r>
      <w:r w:rsidRPr="00B42A9F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 Celková cena v eurách bez DPH, DPH a s DPH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, ktorou sa rozumie celková cena za plnenie predmetu zákazky.  V navrhnutej   cene   požadujeme   zahrnúť   všetky   náklady.  </w:t>
      </w:r>
    </w:p>
    <w:p w14:paraId="0BBD10B9" w14:textId="77777777" w:rsidR="00B42A9F" w:rsidRPr="00B42A9F" w:rsidRDefault="00B42A9F" w:rsidP="00B42A9F">
      <w:pPr>
        <w:pStyle w:val="Odsekzoznamu"/>
        <w:numPr>
          <w:ilvl w:val="0"/>
          <w:numId w:val="40"/>
        </w:numPr>
        <w:tabs>
          <w:tab w:val="left" w:pos="426"/>
        </w:tabs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Doklad, ktorým uchádzač preukáže oprávnenie </w:t>
      </w:r>
      <w:r w:rsidRPr="00B42A9F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podnikať v predmete podnikania na činnosť, ktorá sa vzťahuje na predmet zákazky,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 (verejný obstarávateľ </w:t>
      </w:r>
      <w:r w:rsidRPr="00B42A9F"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  <w:t>nevyžaduje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 predložiť kópiu oprávnenia poskytovať predmet plnenia rovnaký alebo podobný ako je predmet zákazky. Túto skutočnosť si verejný obstarávateľ overí vo zverejnených profesijných registroch. </w:t>
      </w:r>
    </w:p>
    <w:p w14:paraId="6F37345D" w14:textId="4FA125B3" w:rsidR="00B42A9F" w:rsidRDefault="00B42A9F" w:rsidP="00B42A9F">
      <w:pPr>
        <w:pStyle w:val="Odsekzoznamu"/>
        <w:numPr>
          <w:ilvl w:val="0"/>
          <w:numId w:val="40"/>
        </w:numPr>
        <w:tabs>
          <w:tab w:val="left" w:pos="426"/>
        </w:tabs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b/>
          <w:sz w:val="20"/>
          <w:szCs w:val="20"/>
          <w:lang w:eastAsia="sk-SK"/>
        </w:rPr>
        <w:t>stručný opis predmetu zákazky, resp. prospekt ponúkaného tovaru</w:t>
      </w:r>
      <w:r w:rsidR="009A7919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(z dôvodu overenia splnenia technických parametrov)</w:t>
      </w:r>
    </w:p>
    <w:p w14:paraId="249A9236" w14:textId="720C94FE" w:rsidR="0019171C" w:rsidRDefault="0019171C" w:rsidP="0019171C">
      <w:pPr>
        <w:pStyle w:val="Odsekzoznamu"/>
        <w:numPr>
          <w:ilvl w:val="0"/>
          <w:numId w:val="13"/>
        </w:numPr>
        <w:tabs>
          <w:tab w:val="left" w:pos="426"/>
        </w:tabs>
        <w:spacing w:before="240"/>
        <w:ind w:hanging="720"/>
        <w:contextualSpacing w:val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ĎALŠIE OSOBITNÉ INFORMÁCIE A PODMIENKY : </w:t>
      </w:r>
    </w:p>
    <w:p w14:paraId="58E7EF64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Uchádzač berie na vedomie, že predložená ponuka je určená len na účely určenia PHZ.</w:t>
      </w:r>
    </w:p>
    <w:p w14:paraId="54D7BDFF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Všetky náklady spojené s prípravou a predložením ponuky pre určenie PHZ znáša uchádzač bez</w:t>
      </w:r>
    </w:p>
    <w:p w14:paraId="73A0C456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akéhokoľvek finančného nároku voči verejnému obstarávateľovi.</w:t>
      </w:r>
    </w:p>
    <w:p w14:paraId="79991C3D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3.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Každý uchádzač môže predložiť iba jednu ponuku pre určenie PHZ, buď samostatne sám za seba alebo ako člen skupiny dodávateľov.</w:t>
      </w:r>
    </w:p>
    <w:p w14:paraId="01DD39E3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4. Zadávanie zákazky po obdržaní súhlasného stanoviska z MZSR bude zabezpečené elektronickou formou cez informačný systém Elektronického verejného obstarávania (ďalej len „IS EVO“)..  </w:t>
      </w:r>
    </w:p>
    <w:p w14:paraId="1F027855" w14:textId="77777777" w:rsidR="0019171C" w:rsidRDefault="0019171C" w:rsidP="0019171C">
      <w:p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5. UPOZORNENIE: Prieskum trhu slúži vyhlasovateľovi na určenie predpokladanej hodnoty zákazky v procese verejného obstarávania a nevedie k uzatvoreniu odberateľsko-dodávateľského vzťahu.</w:t>
      </w:r>
    </w:p>
    <w:p w14:paraId="1666C8AD" w14:textId="77777777" w:rsidR="00E2360B" w:rsidRPr="005A2755" w:rsidRDefault="00E2360B" w:rsidP="00E2360B">
      <w:pPr>
        <w:pStyle w:val="Standard"/>
        <w:autoSpaceDE w:val="0"/>
        <w:jc w:val="both"/>
        <w:rPr>
          <w:rFonts w:ascii="Arial" w:hAnsi="Arial" w:cs="Arial"/>
          <w:color w:val="000000"/>
          <w:lang w:eastAsia="sk-SK"/>
        </w:rPr>
      </w:pPr>
    </w:p>
    <w:p w14:paraId="002D4A6D" w14:textId="42303BA1" w:rsidR="00E2360B" w:rsidRDefault="00E2360B" w:rsidP="00E2360B">
      <w:pPr>
        <w:pStyle w:val="Odsekzoznamu"/>
        <w:numPr>
          <w:ilvl w:val="0"/>
          <w:numId w:val="0"/>
        </w:numPr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>V Nových Zámkoch, dňa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19171C">
        <w:rPr>
          <w:rFonts w:ascii="Arial" w:eastAsia="Times New Roman" w:hAnsi="Arial" w:cs="Arial"/>
          <w:sz w:val="20"/>
          <w:szCs w:val="20"/>
          <w:lang w:eastAsia="sk-SK"/>
        </w:rPr>
        <w:t>11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19171C">
        <w:rPr>
          <w:rFonts w:ascii="Arial" w:eastAsia="Times New Roman" w:hAnsi="Arial" w:cs="Arial"/>
          <w:sz w:val="20"/>
          <w:szCs w:val="20"/>
          <w:lang w:eastAsia="sk-SK"/>
        </w:rPr>
        <w:t>6</w:t>
      </w:r>
      <w:r w:rsidR="002F55BD">
        <w:rPr>
          <w:rFonts w:ascii="Arial" w:eastAsia="Times New Roman" w:hAnsi="Arial" w:cs="Arial"/>
          <w:sz w:val="20"/>
          <w:szCs w:val="20"/>
          <w:lang w:eastAsia="sk-SK"/>
        </w:rPr>
        <w:t>.202</w:t>
      </w:r>
      <w:r w:rsidR="00AC0778">
        <w:rPr>
          <w:rFonts w:ascii="Arial" w:eastAsia="Times New Roman" w:hAnsi="Arial" w:cs="Arial"/>
          <w:sz w:val="20"/>
          <w:szCs w:val="20"/>
          <w:lang w:eastAsia="sk-SK"/>
        </w:rPr>
        <w:t>4</w:t>
      </w: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</w:p>
    <w:p w14:paraId="648CE633" w14:textId="77777777" w:rsidR="00E2360B" w:rsidRDefault="00E2360B" w:rsidP="00E2360B">
      <w:pPr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C6831FC" w14:textId="77777777" w:rsidR="00E2360B" w:rsidRPr="006D1F73" w:rsidRDefault="00E2360B" w:rsidP="00E2360B">
      <w:pPr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Osoba zodpovedná za verejné obstarávanie: </w:t>
      </w:r>
    </w:p>
    <w:p w14:paraId="23CD9A3C" w14:textId="77777777" w:rsidR="00E2360B" w:rsidRPr="005A2755" w:rsidRDefault="00E2360B" w:rsidP="0008659F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Katalin Szabó - referentka oddelenia verejného obstarávania         </w:t>
      </w:r>
      <w:r w:rsidRPr="005A2755">
        <w:rPr>
          <w:rFonts w:ascii="Arial" w:hAnsi="Arial" w:cs="Arial"/>
          <w:sz w:val="20"/>
          <w:szCs w:val="20"/>
        </w:rPr>
        <w:t>.......................................</w:t>
      </w:r>
      <w:r>
        <w:rPr>
          <w:rFonts w:ascii="Arial" w:hAnsi="Arial" w:cs="Arial"/>
          <w:sz w:val="20"/>
          <w:szCs w:val="20"/>
        </w:rPr>
        <w:t>...</w:t>
      </w:r>
      <w:r w:rsidRPr="005A2755">
        <w:rPr>
          <w:rFonts w:ascii="Arial" w:hAnsi="Arial" w:cs="Arial"/>
          <w:sz w:val="20"/>
          <w:szCs w:val="20"/>
        </w:rPr>
        <w:t xml:space="preserve">........    </w:t>
      </w:r>
    </w:p>
    <w:p w14:paraId="259206D2" w14:textId="4AC6294D" w:rsidR="00D36DEC" w:rsidRPr="00B84DFC" w:rsidRDefault="00D36DEC" w:rsidP="00D36DEC">
      <w:pPr>
        <w:pStyle w:val="Bezriadkovania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>Schválil:</w:t>
      </w:r>
    </w:p>
    <w:p w14:paraId="6E1C60BB" w14:textId="768E00DA" w:rsidR="00D36DEC" w:rsidRPr="00B84DFC" w:rsidRDefault="00D36DEC" w:rsidP="00D36DEC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.................................................................</w:t>
      </w:r>
    </w:p>
    <w:p w14:paraId="3A9A7555" w14:textId="55C982A4" w:rsidR="00A04716" w:rsidRPr="00B84DFC" w:rsidRDefault="00D36DEC" w:rsidP="00A04716">
      <w:pPr>
        <w:tabs>
          <w:tab w:val="left" w:pos="426"/>
          <w:tab w:val="left" w:pos="2410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1D51AD" w:rsidRPr="00B84DFC">
        <w:rPr>
          <w:rFonts w:ascii="Arial" w:hAnsi="Arial" w:cs="Arial"/>
          <w:sz w:val="20"/>
          <w:szCs w:val="20"/>
        </w:rPr>
        <w:t xml:space="preserve">          </w:t>
      </w:r>
      <w:r w:rsidR="00AC0778">
        <w:rPr>
          <w:rFonts w:ascii="Arial" w:hAnsi="Arial" w:cs="Arial"/>
          <w:sz w:val="20"/>
          <w:szCs w:val="20"/>
        </w:rPr>
        <w:t xml:space="preserve">MUDr. Zoltán </w:t>
      </w:r>
      <w:proofErr w:type="spellStart"/>
      <w:r w:rsidR="00AC0778">
        <w:rPr>
          <w:rFonts w:ascii="Arial" w:hAnsi="Arial" w:cs="Arial"/>
          <w:sz w:val="20"/>
          <w:szCs w:val="20"/>
        </w:rPr>
        <w:t>Danczi</w:t>
      </w:r>
      <w:proofErr w:type="spellEnd"/>
      <w:r w:rsidR="00AC0778">
        <w:rPr>
          <w:rFonts w:ascii="Arial" w:hAnsi="Arial" w:cs="Arial"/>
          <w:sz w:val="20"/>
          <w:szCs w:val="20"/>
        </w:rPr>
        <w:t xml:space="preserve"> </w:t>
      </w:r>
    </w:p>
    <w:p w14:paraId="2E181239" w14:textId="6947A67E" w:rsidR="00EA62DD" w:rsidRPr="00B84DFC" w:rsidRDefault="001D51AD" w:rsidP="001D51AD">
      <w:pPr>
        <w:pStyle w:val="Bezriadkovania"/>
        <w:tabs>
          <w:tab w:val="left" w:pos="4536"/>
        </w:tabs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4DFC">
        <w:rPr>
          <w:rFonts w:ascii="Arial" w:hAnsi="Arial" w:cs="Arial"/>
          <w:sz w:val="20"/>
          <w:szCs w:val="20"/>
        </w:rPr>
        <w:tab/>
      </w:r>
      <w:r w:rsidR="001E3A82">
        <w:rPr>
          <w:rFonts w:ascii="Arial" w:hAnsi="Arial" w:cs="Arial"/>
          <w:sz w:val="20"/>
          <w:szCs w:val="20"/>
        </w:rPr>
        <w:t xml:space="preserve"> </w:t>
      </w:r>
      <w:r w:rsidR="00A04716">
        <w:rPr>
          <w:rFonts w:ascii="Arial" w:hAnsi="Arial" w:cs="Arial"/>
          <w:sz w:val="20"/>
          <w:szCs w:val="20"/>
        </w:rPr>
        <w:t xml:space="preserve">   </w:t>
      </w:r>
      <w:r w:rsidR="001E3A82">
        <w:rPr>
          <w:rFonts w:ascii="Arial" w:hAnsi="Arial" w:cs="Arial"/>
          <w:sz w:val="20"/>
          <w:szCs w:val="20"/>
        </w:rPr>
        <w:t xml:space="preserve">  </w:t>
      </w:r>
      <w:r w:rsidR="00AC0778">
        <w:rPr>
          <w:rFonts w:ascii="Arial" w:hAnsi="Arial" w:cs="Arial"/>
          <w:sz w:val="20"/>
          <w:szCs w:val="20"/>
        </w:rPr>
        <w:t xml:space="preserve">námestník </w:t>
      </w:r>
      <w:r w:rsidR="001E3A82">
        <w:rPr>
          <w:rFonts w:ascii="Arial" w:hAnsi="Arial" w:cs="Arial"/>
          <w:sz w:val="20"/>
          <w:szCs w:val="20"/>
        </w:rPr>
        <w:t xml:space="preserve"> </w:t>
      </w:r>
      <w:r w:rsidRPr="00B84DFC">
        <w:rPr>
          <w:rFonts w:ascii="Arial" w:hAnsi="Arial" w:cs="Arial"/>
          <w:sz w:val="20"/>
          <w:szCs w:val="20"/>
        </w:rPr>
        <w:t>r</w:t>
      </w:r>
      <w:r w:rsidR="00D36DEC" w:rsidRPr="00B84DFC">
        <w:rPr>
          <w:rFonts w:ascii="Arial" w:hAnsi="Arial" w:cs="Arial"/>
          <w:sz w:val="20"/>
          <w:szCs w:val="20"/>
        </w:rPr>
        <w:t>iaditeľ</w:t>
      </w:r>
      <w:r w:rsidR="00AC0778">
        <w:rPr>
          <w:rFonts w:ascii="Arial" w:hAnsi="Arial" w:cs="Arial"/>
          <w:sz w:val="20"/>
          <w:szCs w:val="20"/>
        </w:rPr>
        <w:t>a</w:t>
      </w:r>
      <w:r w:rsidR="00D36DEC" w:rsidRPr="00B84DFC">
        <w:rPr>
          <w:rFonts w:ascii="Arial" w:hAnsi="Arial" w:cs="Arial"/>
          <w:sz w:val="20"/>
          <w:szCs w:val="20"/>
        </w:rPr>
        <w:t xml:space="preserve"> </w:t>
      </w:r>
      <w:r w:rsidR="00AC0778">
        <w:rPr>
          <w:rFonts w:ascii="Arial" w:hAnsi="Arial" w:cs="Arial"/>
          <w:sz w:val="20"/>
          <w:szCs w:val="20"/>
        </w:rPr>
        <w:t xml:space="preserve">pre medicínsky úsek </w:t>
      </w:r>
    </w:p>
    <w:sectPr w:rsidR="00EA62DD" w:rsidRPr="00B84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27911"/>
    <w:multiLevelType w:val="hybridMultilevel"/>
    <w:tmpl w:val="DE1437D0"/>
    <w:lvl w:ilvl="0" w:tplc="8FE007D8">
      <w:start w:val="1"/>
      <w:numFmt w:val="decimal"/>
      <w:lvlText w:val="%1."/>
      <w:lvlJc w:val="left"/>
      <w:pPr>
        <w:ind w:left="792" w:hanging="432"/>
      </w:pPr>
      <w:rPr>
        <w:rFonts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F67"/>
    <w:multiLevelType w:val="hybridMultilevel"/>
    <w:tmpl w:val="89F4F81C"/>
    <w:lvl w:ilvl="0" w:tplc="B43AA2B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FB4F02"/>
    <w:multiLevelType w:val="hybridMultilevel"/>
    <w:tmpl w:val="3A24F478"/>
    <w:lvl w:ilvl="0" w:tplc="6FD46FF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46542"/>
    <w:multiLevelType w:val="hybridMultilevel"/>
    <w:tmpl w:val="BBAA19A4"/>
    <w:lvl w:ilvl="0" w:tplc="17988F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60F6F"/>
    <w:multiLevelType w:val="hybridMultilevel"/>
    <w:tmpl w:val="4970A98E"/>
    <w:lvl w:ilvl="0" w:tplc="4622029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7E92"/>
    <w:multiLevelType w:val="hybridMultilevel"/>
    <w:tmpl w:val="4DAC2F9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4E74D1"/>
    <w:multiLevelType w:val="hybridMultilevel"/>
    <w:tmpl w:val="9C56F4DA"/>
    <w:lvl w:ilvl="0" w:tplc="00901144">
      <w:start w:val="1"/>
      <w:numFmt w:val="lowerLetter"/>
      <w:lvlText w:val="%1)"/>
      <w:lvlJc w:val="left"/>
      <w:pPr>
        <w:ind w:left="73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759" w:hanging="360"/>
      </w:pPr>
    </w:lvl>
    <w:lvl w:ilvl="2" w:tplc="041B001B" w:tentative="1">
      <w:start w:val="1"/>
      <w:numFmt w:val="lowerRoman"/>
      <w:lvlText w:val="%3."/>
      <w:lvlJc w:val="right"/>
      <w:pPr>
        <w:ind w:left="6479" w:hanging="180"/>
      </w:pPr>
    </w:lvl>
    <w:lvl w:ilvl="3" w:tplc="041B000F" w:tentative="1">
      <w:start w:val="1"/>
      <w:numFmt w:val="decimal"/>
      <w:lvlText w:val="%4."/>
      <w:lvlJc w:val="left"/>
      <w:pPr>
        <w:ind w:left="7199" w:hanging="360"/>
      </w:pPr>
    </w:lvl>
    <w:lvl w:ilvl="4" w:tplc="041B0019" w:tentative="1">
      <w:start w:val="1"/>
      <w:numFmt w:val="lowerLetter"/>
      <w:lvlText w:val="%5."/>
      <w:lvlJc w:val="left"/>
      <w:pPr>
        <w:ind w:left="7919" w:hanging="360"/>
      </w:pPr>
    </w:lvl>
    <w:lvl w:ilvl="5" w:tplc="041B001B" w:tentative="1">
      <w:start w:val="1"/>
      <w:numFmt w:val="lowerRoman"/>
      <w:lvlText w:val="%6."/>
      <w:lvlJc w:val="right"/>
      <w:pPr>
        <w:ind w:left="8639" w:hanging="180"/>
      </w:pPr>
    </w:lvl>
    <w:lvl w:ilvl="6" w:tplc="041B000F" w:tentative="1">
      <w:start w:val="1"/>
      <w:numFmt w:val="decimal"/>
      <w:lvlText w:val="%7."/>
      <w:lvlJc w:val="left"/>
      <w:pPr>
        <w:ind w:left="9359" w:hanging="360"/>
      </w:pPr>
    </w:lvl>
    <w:lvl w:ilvl="7" w:tplc="041B0019" w:tentative="1">
      <w:start w:val="1"/>
      <w:numFmt w:val="lowerLetter"/>
      <w:lvlText w:val="%8."/>
      <w:lvlJc w:val="left"/>
      <w:pPr>
        <w:ind w:left="10079" w:hanging="360"/>
      </w:pPr>
    </w:lvl>
    <w:lvl w:ilvl="8" w:tplc="041B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8" w15:restartNumberingAfterBreak="0">
    <w:nsid w:val="20FF2123"/>
    <w:multiLevelType w:val="hybridMultilevel"/>
    <w:tmpl w:val="04825498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1422AC3"/>
    <w:multiLevelType w:val="hybridMultilevel"/>
    <w:tmpl w:val="5BC654BC"/>
    <w:lvl w:ilvl="0" w:tplc="7BFC07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196"/>
    <w:multiLevelType w:val="hybridMultilevel"/>
    <w:tmpl w:val="BA18CDD8"/>
    <w:lvl w:ilvl="0" w:tplc="0772E0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3660C"/>
    <w:multiLevelType w:val="hybridMultilevel"/>
    <w:tmpl w:val="20A0F68A"/>
    <w:lvl w:ilvl="0" w:tplc="A63AAEE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46506"/>
    <w:multiLevelType w:val="hybridMultilevel"/>
    <w:tmpl w:val="D7543602"/>
    <w:lvl w:ilvl="0" w:tplc="2762457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668F9"/>
    <w:multiLevelType w:val="hybridMultilevel"/>
    <w:tmpl w:val="E31EA1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055C1"/>
    <w:multiLevelType w:val="hybridMultilevel"/>
    <w:tmpl w:val="187EDF3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30A1E48"/>
    <w:multiLevelType w:val="multilevel"/>
    <w:tmpl w:val="7624DB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550FA"/>
    <w:multiLevelType w:val="hybridMultilevel"/>
    <w:tmpl w:val="A9D4AB5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F5410C"/>
    <w:multiLevelType w:val="hybridMultilevel"/>
    <w:tmpl w:val="FB02369C"/>
    <w:lvl w:ilvl="0" w:tplc="861C5AAE">
      <w:numFmt w:val="bullet"/>
      <w:pStyle w:val="Odsekzoznamu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45387"/>
    <w:multiLevelType w:val="hybridMultilevel"/>
    <w:tmpl w:val="B79A39FA"/>
    <w:lvl w:ilvl="0" w:tplc="25102D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58466DC"/>
    <w:multiLevelType w:val="hybridMultilevel"/>
    <w:tmpl w:val="4C70C1DC"/>
    <w:lvl w:ilvl="0" w:tplc="A6DE430C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850A3"/>
    <w:multiLevelType w:val="hybridMultilevel"/>
    <w:tmpl w:val="B8BECC6E"/>
    <w:lvl w:ilvl="0" w:tplc="E1AC2CB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30E4B"/>
    <w:multiLevelType w:val="hybridMultilevel"/>
    <w:tmpl w:val="F1A4DCE6"/>
    <w:lvl w:ilvl="0" w:tplc="FB02475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05AC6"/>
    <w:multiLevelType w:val="hybridMultilevel"/>
    <w:tmpl w:val="368275C0"/>
    <w:lvl w:ilvl="0" w:tplc="4622029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405B7"/>
    <w:multiLevelType w:val="hybridMultilevel"/>
    <w:tmpl w:val="DD28E56E"/>
    <w:lvl w:ilvl="0" w:tplc="5DC607A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65D6B"/>
    <w:multiLevelType w:val="hybridMultilevel"/>
    <w:tmpl w:val="63E265A6"/>
    <w:lvl w:ilvl="0" w:tplc="041B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7" w15:restartNumberingAfterBreak="0">
    <w:nsid w:val="7E3937EB"/>
    <w:multiLevelType w:val="hybridMultilevel"/>
    <w:tmpl w:val="8CE473AC"/>
    <w:lvl w:ilvl="0" w:tplc="87A2FBB8">
      <w:numFmt w:val="bullet"/>
      <w:lvlText w:val="•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49417956">
    <w:abstractNumId w:val="19"/>
  </w:num>
  <w:num w:numId="2" w16cid:durableId="809177090">
    <w:abstractNumId w:val="8"/>
  </w:num>
  <w:num w:numId="3" w16cid:durableId="1374694591">
    <w:abstractNumId w:val="17"/>
  </w:num>
  <w:num w:numId="4" w16cid:durableId="1363626728">
    <w:abstractNumId w:val="20"/>
  </w:num>
  <w:num w:numId="5" w16cid:durableId="1595745026">
    <w:abstractNumId w:val="11"/>
  </w:num>
  <w:num w:numId="6" w16cid:durableId="1321349375">
    <w:abstractNumId w:val="26"/>
  </w:num>
  <w:num w:numId="7" w16cid:durableId="1069764570">
    <w:abstractNumId w:val="13"/>
  </w:num>
  <w:num w:numId="8" w16cid:durableId="380834338">
    <w:abstractNumId w:val="16"/>
  </w:num>
  <w:num w:numId="9" w16cid:durableId="95712244">
    <w:abstractNumId w:val="25"/>
  </w:num>
  <w:num w:numId="10" w16cid:durableId="166017056">
    <w:abstractNumId w:val="10"/>
  </w:num>
  <w:num w:numId="11" w16cid:durableId="1009795444">
    <w:abstractNumId w:val="9"/>
  </w:num>
  <w:num w:numId="12" w16cid:durableId="1550189185">
    <w:abstractNumId w:val="3"/>
  </w:num>
  <w:num w:numId="13" w16cid:durableId="987249817">
    <w:abstractNumId w:val="21"/>
  </w:num>
  <w:num w:numId="14" w16cid:durableId="1155995213">
    <w:abstractNumId w:val="15"/>
  </w:num>
  <w:num w:numId="15" w16cid:durableId="49154676">
    <w:abstractNumId w:val="6"/>
  </w:num>
  <w:num w:numId="16" w16cid:durableId="1320570729">
    <w:abstractNumId w:val="14"/>
  </w:num>
  <w:num w:numId="17" w16cid:durableId="1924364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7972054">
    <w:abstractNumId w:val="12"/>
  </w:num>
  <w:num w:numId="19" w16cid:durableId="208148845">
    <w:abstractNumId w:val="22"/>
  </w:num>
  <w:num w:numId="20" w16cid:durableId="335886809">
    <w:abstractNumId w:val="4"/>
  </w:num>
  <w:num w:numId="21" w16cid:durableId="1277131833">
    <w:abstractNumId w:val="2"/>
  </w:num>
  <w:num w:numId="22" w16cid:durableId="1972175792">
    <w:abstractNumId w:val="1"/>
  </w:num>
  <w:num w:numId="23" w16cid:durableId="1696271371">
    <w:abstractNumId w:val="19"/>
  </w:num>
  <w:num w:numId="24" w16cid:durableId="837965431">
    <w:abstractNumId w:val="19"/>
  </w:num>
  <w:num w:numId="25" w16cid:durableId="1855341332">
    <w:abstractNumId w:val="19"/>
  </w:num>
  <w:num w:numId="26" w16cid:durableId="384455156">
    <w:abstractNumId w:val="19"/>
  </w:num>
  <w:num w:numId="27" w16cid:durableId="1166819107">
    <w:abstractNumId w:val="19"/>
  </w:num>
  <w:num w:numId="28" w16cid:durableId="191038976">
    <w:abstractNumId w:val="19"/>
  </w:num>
  <w:num w:numId="29" w16cid:durableId="1871071626">
    <w:abstractNumId w:val="19"/>
  </w:num>
  <w:num w:numId="30" w16cid:durableId="497579436">
    <w:abstractNumId w:val="19"/>
  </w:num>
  <w:num w:numId="31" w16cid:durableId="567304552">
    <w:abstractNumId w:val="19"/>
  </w:num>
  <w:num w:numId="32" w16cid:durableId="50004401">
    <w:abstractNumId w:val="19"/>
  </w:num>
  <w:num w:numId="33" w16cid:durableId="1629815365">
    <w:abstractNumId w:val="19"/>
  </w:num>
  <w:num w:numId="34" w16cid:durableId="443965361">
    <w:abstractNumId w:val="0"/>
  </w:num>
  <w:num w:numId="35" w16cid:durableId="163739917">
    <w:abstractNumId w:val="18"/>
  </w:num>
  <w:num w:numId="36" w16cid:durableId="1195928067">
    <w:abstractNumId w:val="27"/>
  </w:num>
  <w:num w:numId="37" w16cid:durableId="563108369">
    <w:abstractNumId w:val="19"/>
  </w:num>
  <w:num w:numId="38" w16cid:durableId="630479019">
    <w:abstractNumId w:val="5"/>
  </w:num>
  <w:num w:numId="39" w16cid:durableId="152766529">
    <w:abstractNumId w:val="19"/>
  </w:num>
  <w:num w:numId="40" w16cid:durableId="243731687">
    <w:abstractNumId w:val="23"/>
  </w:num>
  <w:num w:numId="41" w16cid:durableId="480662220">
    <w:abstractNumId w:val="7"/>
  </w:num>
  <w:num w:numId="42" w16cid:durableId="30964786">
    <w:abstractNumId w:val="19"/>
  </w:num>
  <w:num w:numId="43" w16cid:durableId="1888951192">
    <w:abstractNumId w:val="19"/>
  </w:num>
  <w:num w:numId="44" w16cid:durableId="786630942">
    <w:abstractNumId w:val="24"/>
  </w:num>
  <w:num w:numId="45" w16cid:durableId="1573155793">
    <w:abstractNumId w:val="19"/>
  </w:num>
  <w:num w:numId="46" w16cid:durableId="1977681013">
    <w:abstractNumId w:val="19"/>
  </w:num>
  <w:num w:numId="47" w16cid:durableId="2039230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EC"/>
    <w:rsid w:val="000149F7"/>
    <w:rsid w:val="00024AA1"/>
    <w:rsid w:val="00040DC8"/>
    <w:rsid w:val="000466FF"/>
    <w:rsid w:val="00071AB8"/>
    <w:rsid w:val="0008659F"/>
    <w:rsid w:val="00094A83"/>
    <w:rsid w:val="000D7433"/>
    <w:rsid w:val="000F0880"/>
    <w:rsid w:val="00101D94"/>
    <w:rsid w:val="0010653C"/>
    <w:rsid w:val="00146133"/>
    <w:rsid w:val="00160695"/>
    <w:rsid w:val="0017002C"/>
    <w:rsid w:val="0019171C"/>
    <w:rsid w:val="001958C2"/>
    <w:rsid w:val="001D494B"/>
    <w:rsid w:val="001D4B02"/>
    <w:rsid w:val="001D51AD"/>
    <w:rsid w:val="001E3A82"/>
    <w:rsid w:val="002521A0"/>
    <w:rsid w:val="0027247D"/>
    <w:rsid w:val="00294012"/>
    <w:rsid w:val="002A5605"/>
    <w:rsid w:val="002C3CB3"/>
    <w:rsid w:val="002F55BD"/>
    <w:rsid w:val="0033440A"/>
    <w:rsid w:val="00360557"/>
    <w:rsid w:val="003A1FCB"/>
    <w:rsid w:val="003A2BE0"/>
    <w:rsid w:val="003A50DA"/>
    <w:rsid w:val="003B36FD"/>
    <w:rsid w:val="00420D6F"/>
    <w:rsid w:val="00421DA6"/>
    <w:rsid w:val="00437526"/>
    <w:rsid w:val="00465ACE"/>
    <w:rsid w:val="00472FFD"/>
    <w:rsid w:val="0049074D"/>
    <w:rsid w:val="0049650E"/>
    <w:rsid w:val="004B6AF9"/>
    <w:rsid w:val="004D01C9"/>
    <w:rsid w:val="004D4A75"/>
    <w:rsid w:val="004D7C49"/>
    <w:rsid w:val="004D7C94"/>
    <w:rsid w:val="004E577D"/>
    <w:rsid w:val="004F079C"/>
    <w:rsid w:val="004F4FEB"/>
    <w:rsid w:val="00514CB7"/>
    <w:rsid w:val="005437B2"/>
    <w:rsid w:val="00553CE1"/>
    <w:rsid w:val="005B5A0D"/>
    <w:rsid w:val="005C7490"/>
    <w:rsid w:val="00610C29"/>
    <w:rsid w:val="0063454C"/>
    <w:rsid w:val="00656ED7"/>
    <w:rsid w:val="00674938"/>
    <w:rsid w:val="00675BB4"/>
    <w:rsid w:val="006A1D28"/>
    <w:rsid w:val="006B2FB7"/>
    <w:rsid w:val="006D0F03"/>
    <w:rsid w:val="00703C9B"/>
    <w:rsid w:val="0070541B"/>
    <w:rsid w:val="007327BB"/>
    <w:rsid w:val="007749A3"/>
    <w:rsid w:val="007B3FDA"/>
    <w:rsid w:val="007C3599"/>
    <w:rsid w:val="007F7331"/>
    <w:rsid w:val="008121A1"/>
    <w:rsid w:val="008364FF"/>
    <w:rsid w:val="0084334A"/>
    <w:rsid w:val="008570AF"/>
    <w:rsid w:val="008A2E40"/>
    <w:rsid w:val="008A4506"/>
    <w:rsid w:val="008B56FA"/>
    <w:rsid w:val="008F731F"/>
    <w:rsid w:val="009200EB"/>
    <w:rsid w:val="009237AC"/>
    <w:rsid w:val="009249A1"/>
    <w:rsid w:val="009314E4"/>
    <w:rsid w:val="00932991"/>
    <w:rsid w:val="009568DC"/>
    <w:rsid w:val="009A7919"/>
    <w:rsid w:val="009B326A"/>
    <w:rsid w:val="009C35A5"/>
    <w:rsid w:val="009D00BA"/>
    <w:rsid w:val="009E13A6"/>
    <w:rsid w:val="009E6AB6"/>
    <w:rsid w:val="00A043E4"/>
    <w:rsid w:val="00A04716"/>
    <w:rsid w:val="00A20C82"/>
    <w:rsid w:val="00A20CC5"/>
    <w:rsid w:val="00A52C9F"/>
    <w:rsid w:val="00A91396"/>
    <w:rsid w:val="00AA7834"/>
    <w:rsid w:val="00AC0778"/>
    <w:rsid w:val="00AE387D"/>
    <w:rsid w:val="00B11F50"/>
    <w:rsid w:val="00B21E93"/>
    <w:rsid w:val="00B36D95"/>
    <w:rsid w:val="00B42A9F"/>
    <w:rsid w:val="00B84DFC"/>
    <w:rsid w:val="00B84E89"/>
    <w:rsid w:val="00BD33E7"/>
    <w:rsid w:val="00BE0084"/>
    <w:rsid w:val="00BF09AD"/>
    <w:rsid w:val="00BF3D82"/>
    <w:rsid w:val="00BF5465"/>
    <w:rsid w:val="00C570F0"/>
    <w:rsid w:val="00CC3856"/>
    <w:rsid w:val="00D36DEC"/>
    <w:rsid w:val="00D4502D"/>
    <w:rsid w:val="00D554B5"/>
    <w:rsid w:val="00D55699"/>
    <w:rsid w:val="00D71134"/>
    <w:rsid w:val="00D7159D"/>
    <w:rsid w:val="00D90EF2"/>
    <w:rsid w:val="00D96DDC"/>
    <w:rsid w:val="00DA5029"/>
    <w:rsid w:val="00DB6174"/>
    <w:rsid w:val="00DB763F"/>
    <w:rsid w:val="00DE21BE"/>
    <w:rsid w:val="00E2360B"/>
    <w:rsid w:val="00E50716"/>
    <w:rsid w:val="00E80441"/>
    <w:rsid w:val="00E82B1D"/>
    <w:rsid w:val="00E943E5"/>
    <w:rsid w:val="00EA14D3"/>
    <w:rsid w:val="00EA62DD"/>
    <w:rsid w:val="00EB5F44"/>
    <w:rsid w:val="00F107C5"/>
    <w:rsid w:val="00F14B96"/>
    <w:rsid w:val="00F40DF6"/>
    <w:rsid w:val="00F4475C"/>
    <w:rsid w:val="00F74B58"/>
    <w:rsid w:val="00FA3D69"/>
    <w:rsid w:val="00FA5130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21FC"/>
  <w15:chartTrackingRefBased/>
  <w15:docId w15:val="{682AA88A-F41B-4ED7-A208-E56C81A9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6DEC"/>
    <w:pPr>
      <w:spacing w:after="120" w:line="240" w:lineRule="auto"/>
      <w:jc w:val="both"/>
    </w:pPr>
    <w:rPr>
      <w:rFonts w:ascii="Calibri" w:eastAsia="Calibri" w:hAnsi="Calibri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329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D36DEC"/>
    <w:pPr>
      <w:numPr>
        <w:numId w:val="1"/>
      </w:numPr>
      <w:contextualSpacing/>
    </w:pPr>
    <w:rPr>
      <w:lang w:eastAsia="cs-CZ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D36DEC"/>
    <w:rPr>
      <w:rFonts w:ascii="Calibri" w:eastAsia="Calibri" w:hAnsi="Calibri" w:cs="Times New Roman"/>
      <w:sz w:val="24"/>
      <w:lang w:eastAsia="cs-CZ"/>
    </w:rPr>
  </w:style>
  <w:style w:type="paragraph" w:styleId="Bezriadkovania">
    <w:name w:val="No Spacing"/>
    <w:basedOn w:val="Normlny"/>
    <w:uiPriority w:val="1"/>
    <w:qFormat/>
    <w:rsid w:val="00D36DEC"/>
    <w:rPr>
      <w:szCs w:val="32"/>
    </w:rPr>
  </w:style>
  <w:style w:type="paragraph" w:customStyle="1" w:styleId="Default">
    <w:name w:val="Default"/>
    <w:rsid w:val="00634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472F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2FF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2FFD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2F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2FFD"/>
    <w:rPr>
      <w:rFonts w:ascii="Calibri" w:eastAsia="Calibri" w:hAnsi="Calibri"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4F079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F079C"/>
    <w:rPr>
      <w:color w:val="605E5C"/>
      <w:shd w:val="clear" w:color="auto" w:fill="E1DFDD"/>
    </w:rPr>
  </w:style>
  <w:style w:type="character" w:customStyle="1" w:styleId="markedcontent">
    <w:name w:val="markedcontent"/>
    <w:basedOn w:val="Predvolenpsmoodseku"/>
    <w:rsid w:val="002A5605"/>
  </w:style>
  <w:style w:type="character" w:customStyle="1" w:styleId="Nadpis1Char">
    <w:name w:val="Nadpis 1 Char"/>
    <w:basedOn w:val="Predvolenpsmoodseku"/>
    <w:link w:val="Nadpis1"/>
    <w:uiPriority w:val="9"/>
    <w:rsid w:val="009329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dpis">
    <w:name w:val="Nadpis"/>
    <w:basedOn w:val="Normlny"/>
    <w:next w:val="Normlny"/>
    <w:rsid w:val="004D01C9"/>
    <w:pPr>
      <w:keepNext/>
      <w:keepLines/>
      <w:spacing w:after="360"/>
    </w:pPr>
    <w:rPr>
      <w:rFonts w:ascii="Arial" w:eastAsia="Times New Roman" w:hAnsi="Arial"/>
      <w:b/>
      <w:caps/>
      <w:szCs w:val="24"/>
      <w:lang w:eastAsia="sk-SK"/>
    </w:rPr>
  </w:style>
  <w:style w:type="paragraph" w:customStyle="1" w:styleId="Vlavo">
    <w:name w:val="Vlavo"/>
    <w:basedOn w:val="Normlny"/>
    <w:rsid w:val="004D01C9"/>
    <w:pPr>
      <w:tabs>
        <w:tab w:val="left" w:pos="5245"/>
        <w:tab w:val="right" w:leader="dot" w:pos="7938"/>
      </w:tabs>
      <w:spacing w:after="0"/>
      <w:jc w:val="left"/>
    </w:pPr>
    <w:rPr>
      <w:rFonts w:ascii="Arial" w:eastAsia="Times New Roman" w:hAnsi="Arial" w:cs="Arial"/>
      <w:sz w:val="22"/>
      <w:szCs w:val="20"/>
      <w:lang w:eastAsia="cs-CZ"/>
    </w:rPr>
  </w:style>
  <w:style w:type="table" w:styleId="Mriekatabuky">
    <w:name w:val="Table Grid"/>
    <w:basedOn w:val="Normlnatabuka"/>
    <w:uiPriority w:val="59"/>
    <w:rsid w:val="004D01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36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ormlnywebov">
    <w:name w:val="Normal (Web)"/>
    <w:basedOn w:val="Normlny"/>
    <w:semiHidden/>
    <w:unhideWhenUsed/>
    <w:rsid w:val="0019171C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kovacic@nspnz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spnz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l@nspnz.sk" TargetMode="External"/><Relationship Id="rId11" Type="http://schemas.openxmlformats.org/officeDocument/2006/relationships/hyperlink" Target="mailto:katalin.szabo@nspnz.sk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katalin.szabo@nspnz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ldiko.kisova@nspn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Ing. Katalin Szabó</cp:lastModifiedBy>
  <cp:revision>25</cp:revision>
  <cp:lastPrinted>2024-06-13T07:29:00Z</cp:lastPrinted>
  <dcterms:created xsi:type="dcterms:W3CDTF">2022-06-28T11:17:00Z</dcterms:created>
  <dcterms:modified xsi:type="dcterms:W3CDTF">2024-06-13T07:29:00Z</dcterms:modified>
</cp:coreProperties>
</file>